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13.030.40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rPr>
                      <w:sz w:val="21"/>
                      <w:szCs w:val="21"/>
                    </w:rPr>
                    <w:t xml:space="preserve"> </w:t>
                  </w: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C 50</w:t>
            </w:r>
          </w:p>
        </w:tc>
      </w:tr>
    </w:tbl>
    <w:p>
      <w:pPr>
        <w:pStyle w:val="52"/>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7"/>
        <w:framePr/>
      </w:pPr>
      <w:r>
        <w:t>T/</w:t>
      </w:r>
      <w:r>
        <w:fldChar w:fldCharType="begin">
          <w:ffData>
            <w:name w:val="文字1"/>
            <w:enabled/>
            <w:calcOnExit w:val="0"/>
            <w:textInput>
              <w:default w:val="GXAS"/>
            </w:textInput>
          </w:ffData>
        </w:fldChar>
      </w:r>
      <w:r>
        <w:instrText xml:space="preserve"> FORMTEXT </w:instrText>
      </w:r>
      <w:r>
        <w:fldChar w:fldCharType="separate"/>
      </w:r>
      <w:r>
        <w:t>GXA</w:t>
      </w:r>
      <w:r>
        <w:rPr>
          <w:rFonts w:hint="eastAsia"/>
        </w:rPr>
        <w:t>S</w:t>
      </w:r>
      <w:r>
        <w:fldChar w:fldCharType="end"/>
      </w:r>
      <w:r>
        <w:t xml:space="preserve">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Pr>
          <w:rFonts w:hAnsi="黑体"/>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pPr>
        <w:pStyle w:val="197"/>
        <w:framePr/>
      </w:pPr>
      <w:r>
        <w:t>T/</w:t>
      </w:r>
      <w:r>
        <w:fldChar w:fldCharType="begin">
          <w:ffData>
            <w:name w:val="文字1"/>
            <w:enabled/>
            <w:calcOnExit w:val="0"/>
            <w:textInput>
              <w:default w:val="GXAS"/>
            </w:textInput>
          </w:ffData>
        </w:fldChar>
      </w:r>
      <w:bookmarkStart w:id="1" w:name="文字1"/>
      <w:r>
        <w:instrText xml:space="preserve"> FORMTEXT </w:instrText>
      </w:r>
      <w:r>
        <w:fldChar w:fldCharType="separate"/>
      </w:r>
      <w:r>
        <w:t>GXAOR</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pPr>
        <w:pStyle w:val="197"/>
        <w:framePr/>
      </w:pPr>
    </w:p>
    <w:p>
      <w:pPr>
        <w:pStyle w:val="198"/>
        <w:framePr/>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f4jzNgAAAAM&#10;AQAADwAAAAAAAAABACAAAAAiAAAAZHJzL2Rvd25yZXYueG1sUEsBAhQAFAAAAAgAh07iQAM1DObj&#10;AQAAqgMAAA4AAAAAAAAAAQAgAAAAJwEAAGRycy9lMm9Eb2MueG1sUEsFBgAAAAAGAAYAWQEAAHwF&#10;A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rPr>
          <w:sz w:val="48"/>
          <w:szCs w:val="48"/>
        </w:rPr>
      </w:pPr>
      <w:r>
        <w:rPr>
          <w:sz w:val="48"/>
          <w:szCs w:val="48"/>
        </w:rPr>
        <w:fldChar w:fldCharType="begin">
          <w:ffData>
            <w:name w:val="CSTD_NAME"/>
            <w:enabled/>
            <w:calcOnExit w:val="0"/>
            <w:textInput>
              <w:default w:val="医疗卫生机构报废空气过滤器技术规程"/>
            </w:textInput>
          </w:ffData>
        </w:fldChar>
      </w:r>
      <w:bookmarkStart w:id="5" w:name="CSTD_NAME"/>
      <w:r>
        <w:rPr>
          <w:sz w:val="48"/>
          <w:szCs w:val="48"/>
        </w:rPr>
        <w:instrText xml:space="preserve"> FORMTEXT </w:instrText>
      </w:r>
      <w:r>
        <w:rPr>
          <w:sz w:val="48"/>
          <w:szCs w:val="48"/>
        </w:rPr>
        <w:fldChar w:fldCharType="separate"/>
      </w:r>
      <w:r>
        <w:rPr>
          <w:sz w:val="48"/>
          <w:szCs w:val="48"/>
        </w:rPr>
        <w:t>医疗卫生机构空气过滤器拆卸与消毒技术规范</w:t>
      </w:r>
      <w:r>
        <w:rPr>
          <w:sz w:val="48"/>
          <w:szCs w:val="48"/>
        </w:rPr>
        <w:fldChar w:fldCharType="end"/>
      </w:r>
      <w:bookmarkEnd w:id="5"/>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ascii="黑体" w:hAnsi="黑体" w:eastAsia="黑体"/>
          <w:szCs w:val="28"/>
        </w:rPr>
        <w:t>Technical specification for disassembly and disinfection of air filters in medical and health institutions</w:t>
      </w:r>
      <w:r>
        <w:rPr>
          <w:rFonts w:ascii="黑体" w:hAnsi="黑体" w:eastAsia="黑体"/>
          <w:szCs w:val="28"/>
        </w:rPr>
        <w:fldChar w:fldCharType="end"/>
      </w:r>
      <w:bookmarkEnd w:id="6"/>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3"/>
        <w:framePr w:h="780" w:hRule="exact" w:hSpace="181" w:vSpace="181" w:wrap="around" w:vAnchor="page" w:hAnchor="page" w:x="2317" w:y="15077"/>
        <w:rPr>
          <w:rStyle w:val="231"/>
          <w:rFonts w:hAnsi="黑体"/>
          <w:spacing w:val="0"/>
          <w:position w:val="0"/>
        </w:rPr>
      </w:pPr>
      <w:r>
        <w:rPr>
          <w:rFonts w:hint="eastAsia" w:hAnsi="黑体"/>
          <w:spacing w:val="20"/>
          <w:w w:val="100"/>
          <w:sz w:val="28"/>
        </w:rPr>
        <w:t xml:space="preserve">  </w:t>
      </w:r>
      <w:r>
        <w:rPr>
          <w:rFonts w:hAnsi="黑体"/>
          <w:spacing w:val="20"/>
          <w:w w:val="100"/>
          <w:sz w:val="28"/>
        </w:rPr>
        <w:fldChar w:fldCharType="begin">
          <w:ffData>
            <w:name w:val="fm"/>
            <w:enabled/>
            <w:calcOnExit w:val="0"/>
            <w:textInput/>
          </w:ffData>
        </w:fldChar>
      </w:r>
      <w:bookmarkStart w:id="16" w:name="fm"/>
      <w:r>
        <w:rPr>
          <w:rFonts w:hAnsi="黑体"/>
          <w:spacing w:val="20"/>
          <w:w w:val="100"/>
          <w:sz w:val="28"/>
        </w:rPr>
        <w:instrText xml:space="preserve"> FORMTEXT </w:instrText>
      </w:r>
      <w:r>
        <w:rPr>
          <w:rFonts w:hAnsi="黑体"/>
          <w:spacing w:val="20"/>
          <w:w w:val="100"/>
          <w:sz w:val="28"/>
        </w:rPr>
        <w:fldChar w:fldCharType="separate"/>
      </w:r>
      <w:r>
        <w:rPr>
          <w:rFonts w:hint="eastAsia" w:hAnsi="黑体"/>
          <w:spacing w:val="28"/>
          <w:w w:val="100"/>
          <w:sz w:val="28"/>
        </w:rPr>
        <w:t>广西标准化协会</w:t>
      </w:r>
      <w:r>
        <w:rPr>
          <w:rFonts w:hAnsi="黑体"/>
          <w:spacing w:val="20"/>
          <w:w w:val="100"/>
          <w:sz w:val="28"/>
        </w:rPr>
        <w:fldChar w:fldCharType="end"/>
      </w:r>
      <w:bookmarkEnd w:id="16"/>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pStyle w:val="153"/>
        <w:framePr w:h="780" w:hRule="exact" w:hSpace="181" w:vSpace="181" w:wrap="around" w:vAnchor="page" w:hAnchor="page" w:x="2317" w:y="15077"/>
        <w:ind w:firstLine="2060" w:firstLineChars="500"/>
        <w:jc w:val="both"/>
        <w:rPr>
          <w:rFonts w:hAnsi="黑体"/>
          <w:spacing w:val="66"/>
          <w:w w:val="100"/>
          <w:sz w:val="28"/>
          <w:szCs w:val="28"/>
        </w:rPr>
      </w:pPr>
      <w:r>
        <w:rPr>
          <w:rFonts w:hint="eastAsia" w:hAnsi="黑体"/>
          <w:spacing w:val="66"/>
          <w:w w:val="100"/>
          <w:sz w:val="28"/>
        </w:rPr>
        <w:t>广西制冷学会</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6iR6de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7" w:name="BookMark2"/>
      <w:r>
        <w:rPr>
          <w:spacing w:val="320"/>
        </w:rPr>
        <w:t>前</w:t>
      </w:r>
      <w:r>
        <w:t>言</w:t>
      </w:r>
    </w:p>
    <w:p>
      <w:pPr>
        <w:pStyle w:val="58"/>
        <w:ind w:firstLine="420"/>
      </w:pPr>
      <w:r>
        <w:rPr>
          <w:rFonts w:hint="eastAsia"/>
        </w:rPr>
        <w:t>本文件参照GB/T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本文件由南宁市疾病预防控制中心提出、归口并宣贯。</w:t>
      </w:r>
    </w:p>
    <w:p>
      <w:pPr>
        <w:pStyle w:val="58"/>
        <w:ind w:firstLine="420"/>
      </w:pPr>
      <w:r>
        <w:rPr>
          <w:rFonts w:hint="eastAsia"/>
        </w:rPr>
        <w:t>本文件起草单位：南宁市疾病预防控制中心、广西德高仕健康科技有限公司、广西桂物金岸制冷空调技术有限责任公司、南宁元德净化彩板设备有限公司、广西珂深威医疗科技有限公司、广西荣普特装建筑工程有限公司、广西汉驰建设工程有限公司、南宁市希夷制冷设备有限公司、南宁华度检测科技有限公司、麦克维尔中央空调有限公司、南宁冷辉空调冷冻技术服务有限责任公司、广西稳洁工程集团有限公司、广西科贝尔实验室设备有限公司、广西开康空气净化设备有限责任公司、约克（中国）商贸有限公司广州分公司、广西中晟科技有限公司。</w:t>
      </w:r>
    </w:p>
    <w:p>
      <w:pPr>
        <w:pStyle w:val="58"/>
        <w:ind w:firstLine="420"/>
      </w:pPr>
      <w:r>
        <w:rPr>
          <w:rFonts w:hint="eastAsia"/>
        </w:rPr>
        <w:t>本文件主要起草人：卢耀状、周楷杰、覃炳挠、黄山宴、蒋剑飞、麻文俊、梁文教、李兰芳、谢颖铿、谢岳平、李仕凤、黄河新、卢爽、邓义宁、江剑、官强、徐华、李建真、蔡炜、</w:t>
      </w:r>
      <w:r>
        <w:rPr>
          <w:rFonts w:hint="eastAsia"/>
          <w:lang w:eastAsia="zh-CN"/>
        </w:rPr>
        <w:t>孙爱民、</w:t>
      </w:r>
      <w:r>
        <w:rPr>
          <w:rFonts w:hint="eastAsia"/>
        </w:rPr>
        <w:t>赵海涛</w:t>
      </w:r>
      <w:r>
        <w:t>。</w:t>
      </w:r>
    </w:p>
    <w:p>
      <w:pPr>
        <w:pStyle w:val="58"/>
        <w:ind w:firstLine="420"/>
      </w:pPr>
    </w:p>
    <w:p>
      <w:pPr>
        <w:pStyle w:val="58"/>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bookmarkStart w:id="44" w:name="_GoBack"/>
      <w:bookmarkEnd w:id="44"/>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E7A0BFE14E484527938C29C5325DABBC"/>
        </w:placeholder>
      </w:sdtPr>
      <w:sdtContent>
        <w:p>
          <w:pPr>
            <w:pStyle w:val="179"/>
            <w:spacing w:before="436" w:beforeLines="182" w:after="528" w:afterLines="220"/>
          </w:pPr>
          <w:bookmarkStart w:id="19" w:name="NEW_STAND_NAME"/>
          <w:r>
            <w:rPr>
              <w:rFonts w:hint="eastAsia"/>
            </w:rPr>
            <w:t>医疗卫生机构空气过滤器拆卸与消毒技术规范</w:t>
          </w:r>
        </w:p>
      </w:sdtContent>
    </w:sdt>
    <w:bookmarkEnd w:id="19"/>
    <w:p>
      <w:pPr>
        <w:pStyle w:val="106"/>
        <w:spacing w:before="240" w:after="240"/>
      </w:pPr>
      <w:bookmarkStart w:id="20" w:name="_Toc26718930"/>
      <w:bookmarkStart w:id="21" w:name="_Toc17233325"/>
      <w:bookmarkStart w:id="22" w:name="_Toc26986530"/>
      <w:bookmarkStart w:id="23" w:name="_Toc17233333"/>
      <w:bookmarkStart w:id="24" w:name="_Toc24884211"/>
      <w:bookmarkStart w:id="25" w:name="_Toc26648465"/>
      <w:bookmarkStart w:id="26" w:name="_Toc97192964"/>
      <w:bookmarkStart w:id="27" w:name="_Toc26986771"/>
      <w:bookmarkStart w:id="28" w:name="_Toc24884218"/>
      <w:r>
        <w:rPr>
          <w:rFonts w:hint="eastAsia"/>
        </w:rPr>
        <w:t>范围</w:t>
      </w:r>
      <w:bookmarkEnd w:id="20"/>
      <w:bookmarkEnd w:id="21"/>
      <w:bookmarkEnd w:id="22"/>
      <w:bookmarkEnd w:id="23"/>
      <w:bookmarkEnd w:id="24"/>
      <w:bookmarkEnd w:id="25"/>
      <w:bookmarkEnd w:id="26"/>
      <w:bookmarkEnd w:id="27"/>
      <w:bookmarkEnd w:id="28"/>
    </w:p>
    <w:p>
      <w:pPr>
        <w:pStyle w:val="58"/>
        <w:ind w:firstLine="420"/>
      </w:pPr>
      <w:bookmarkStart w:id="29" w:name="_Toc24884219"/>
      <w:bookmarkStart w:id="30" w:name="_Toc26648466"/>
      <w:bookmarkStart w:id="31" w:name="_Toc24884212"/>
      <w:bookmarkStart w:id="32" w:name="_Toc17233326"/>
      <w:bookmarkStart w:id="33" w:name="_Toc17233334"/>
      <w:r>
        <w:rPr>
          <w:rFonts w:hint="eastAsia"/>
        </w:rPr>
        <w:t>本文件界定了医疗卫生机构报废空气过滤器拆卸与消毒涉及的术语和定义，规定了一般要求、拆卸与消毒</w:t>
      </w:r>
      <w:r>
        <w:t>、</w:t>
      </w:r>
      <w:r>
        <w:rPr>
          <w:rFonts w:hint="eastAsia"/>
        </w:rPr>
        <w:t>管理等方面的要求。</w:t>
      </w:r>
    </w:p>
    <w:p>
      <w:pPr>
        <w:pStyle w:val="58"/>
        <w:ind w:firstLine="420"/>
        <w:rPr>
          <w:rFonts w:ascii="Times New Roman"/>
          <w:szCs w:val="21"/>
        </w:rPr>
      </w:pPr>
      <w:r>
        <w:rPr>
          <w:rFonts w:hint="eastAsia"/>
        </w:rPr>
        <w:t>本文件适用于医疗卫生机构空调通风系统排/回风空气过滤器的更换和报废。新风系统过滤器以及突发疫情期间，公共场所</w:t>
      </w:r>
      <w:r>
        <w:t>等</w:t>
      </w:r>
      <w:r>
        <w:rPr>
          <w:rFonts w:hint="eastAsia"/>
        </w:rPr>
        <w:t>非医疗卫生机构可参照执行。</w:t>
      </w:r>
    </w:p>
    <w:p>
      <w:pPr>
        <w:pStyle w:val="106"/>
        <w:spacing w:before="240" w:after="240"/>
      </w:pPr>
      <w:bookmarkStart w:id="34" w:name="_Toc26986531"/>
      <w:bookmarkStart w:id="35" w:name="_Toc26986772"/>
      <w:bookmarkStart w:id="36" w:name="_Toc97192965"/>
      <w:bookmarkStart w:id="37" w:name="_Toc26718931"/>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2971A75189644905B1F70D38140DC1B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GBZ 188   职业健康监护技术规范</w:t>
      </w:r>
    </w:p>
    <w:p>
      <w:pPr>
        <w:pStyle w:val="58"/>
        <w:ind w:firstLine="420"/>
      </w:pPr>
      <w:r>
        <w:rPr>
          <w:rFonts w:hint="eastAsia"/>
        </w:rPr>
        <w:t>GB/T 13554  高效空气过滤器</w:t>
      </w:r>
    </w:p>
    <w:p>
      <w:pPr>
        <w:pStyle w:val="58"/>
        <w:ind w:firstLine="420"/>
      </w:pPr>
      <w:r>
        <w:rPr>
          <w:rFonts w:hint="eastAsia"/>
        </w:rPr>
        <w:t>GB/T 14295  空气过滤器</w:t>
      </w:r>
    </w:p>
    <w:p>
      <w:pPr>
        <w:pStyle w:val="58"/>
        <w:ind w:firstLine="420"/>
      </w:pPr>
      <w:r>
        <w:rPr>
          <w:rFonts w:hint="eastAsia"/>
        </w:rPr>
        <w:t>GB 19210  空调通风系统清洗规范</w:t>
      </w:r>
    </w:p>
    <w:p>
      <w:pPr>
        <w:pStyle w:val="58"/>
        <w:ind w:firstLine="420"/>
      </w:pPr>
      <w:r>
        <w:rPr>
          <w:rFonts w:hint="eastAsia"/>
        </w:rPr>
        <w:t>GB 39707  医疗废物处理处置污染控制标准</w:t>
      </w:r>
    </w:p>
    <w:p>
      <w:pPr>
        <w:pStyle w:val="58"/>
        <w:ind w:firstLine="420"/>
      </w:pPr>
      <w:r>
        <w:rPr>
          <w:rFonts w:hint="eastAsia"/>
        </w:rPr>
        <w:t>WS/T 368  医院空气净化管理规范</w:t>
      </w:r>
    </w:p>
    <w:p>
      <w:pPr>
        <w:pStyle w:val="106"/>
        <w:spacing w:before="240" w:after="240"/>
      </w:pPr>
      <w:bookmarkStart w:id="38" w:name="_Toc97192966"/>
      <w:r>
        <w:rPr>
          <w:rFonts w:hint="eastAsia"/>
          <w:szCs w:val="21"/>
        </w:rPr>
        <w:t>术语和定义</w:t>
      </w:r>
      <w:bookmarkEnd w:id="38"/>
    </w:p>
    <w:sdt>
      <w:sdtPr>
        <w:id w:val="-1909835108"/>
        <w:placeholder>
          <w:docPart w:val="CBCE44CF6F9D40759D23FA9BDF86F0A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39" w:name="_Toc26986532"/>
          <w:bookmarkEnd w:id="39"/>
          <w:r>
            <w:t>GB/T 13554</w:t>
          </w:r>
          <w:r>
            <w:rPr>
              <w:rFonts w:hint="eastAsia"/>
            </w:rPr>
            <w:t>、</w:t>
          </w:r>
          <w:r>
            <w:t>GB/T 14295</w:t>
          </w:r>
          <w:r>
            <w:rPr>
              <w:rFonts w:hint="eastAsia"/>
            </w:rPr>
            <w:t>和</w:t>
          </w:r>
          <w:r>
            <w:t>GB 39707界定的以及下列术语和定义适用于本文件。</w:t>
          </w:r>
        </w:p>
      </w:sdtContent>
    </w:sdt>
    <w:p>
      <w:pPr>
        <w:pStyle w:val="225"/>
        <w:ind w:left="420" w:hanging="420" w:hangingChars="200"/>
        <w:rPr>
          <w:rFonts w:ascii="黑体" w:hAnsi="黑体" w:eastAsia="黑体"/>
        </w:rPr>
      </w:pPr>
      <w:r>
        <w:rPr>
          <w:rFonts w:ascii="黑体" w:hAnsi="黑体" w:eastAsia="黑体" w:cs="黑体"/>
        </w:rPr>
        <w:br w:type="textWrapping"/>
      </w:r>
      <w:r>
        <w:rPr>
          <w:rFonts w:hint="eastAsia" w:ascii="黑体" w:hAnsi="黑体" w:eastAsia="黑体" w:cs="黑体"/>
        </w:rPr>
        <w:t>医疗废物</w:t>
      </w:r>
      <w:r>
        <w:rPr>
          <w:rFonts w:hint="eastAsia" w:ascii="黑体" w:hAnsi="黑体" w:eastAsia="黑体"/>
        </w:rPr>
        <w:t xml:space="preserve">  medical waste </w:t>
      </w:r>
    </w:p>
    <w:p>
      <w:pPr>
        <w:pStyle w:val="58"/>
        <w:ind w:firstLine="420"/>
      </w:pPr>
      <w:r>
        <w:rPr>
          <w:rFonts w:hint="eastAsia"/>
        </w:rPr>
        <w:t>医疗卫生机构在医疗、预防、保健及其他相关活动中产生的具有直接或间接感染性、毒性以及其他危害性的废物，也包括《医疗废物管理条例》规定的其他按照医疗废物管理和处置的废物。</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原位消毒  </w:t>
      </w:r>
      <w:r>
        <w:rPr>
          <w:rFonts w:ascii="黑体" w:hAnsi="黑体" w:eastAsia="黑体"/>
        </w:rPr>
        <w:t>original position disinfection</w:t>
      </w:r>
    </w:p>
    <w:p>
      <w:pPr>
        <w:pStyle w:val="58"/>
        <w:ind w:firstLine="420"/>
      </w:pPr>
      <w:r>
        <w:rPr>
          <w:rFonts w:hint="eastAsia"/>
        </w:rPr>
        <w:t>保持过滤器位置不变动的情况下对其表面进行的消毒处理。</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卫生健康安全防护  </w:t>
      </w:r>
      <w:r>
        <w:rPr>
          <w:rFonts w:ascii="黑体" w:hAnsi="黑体" w:eastAsia="黑体"/>
        </w:rPr>
        <w:t>health and safety protection</w:t>
      </w:r>
    </w:p>
    <w:p>
      <w:pPr>
        <w:pStyle w:val="58"/>
        <w:ind w:firstLine="420"/>
      </w:pPr>
      <w:r>
        <w:rPr>
          <w:rFonts w:hint="eastAsia"/>
        </w:rPr>
        <w:t>为预防拆卸与消毒作业过程可能发生的死伤事故与中毒事故、及其之后可能的微生物感染事故而采取的预防措施。</w:t>
      </w:r>
    </w:p>
    <w:p>
      <w:pPr>
        <w:pStyle w:val="106"/>
        <w:spacing w:before="240" w:after="240"/>
      </w:pPr>
      <w:r>
        <w:rPr>
          <w:rFonts w:hint="eastAsia"/>
        </w:rPr>
        <w:t>一般要求</w:t>
      </w:r>
    </w:p>
    <w:p>
      <w:pPr>
        <w:pStyle w:val="107"/>
        <w:spacing w:before="120" w:after="120"/>
      </w:pPr>
      <w:r>
        <w:rPr>
          <w:rFonts w:hint="eastAsia"/>
        </w:rPr>
        <w:t>医疗卫生机构</w:t>
      </w:r>
    </w:p>
    <w:p>
      <w:pPr>
        <w:pStyle w:val="167"/>
      </w:pPr>
      <w:r>
        <w:rPr>
          <w:rFonts w:hint="eastAsia"/>
        </w:rPr>
        <w:t>应建立中央空调与净化系统运行维护制度，符合GB 19210、WS/T 368的要求，宜由感控管理或生物安全管理人员承担监督责任。</w:t>
      </w:r>
    </w:p>
    <w:p>
      <w:pPr>
        <w:pStyle w:val="167"/>
      </w:pPr>
      <w:r>
        <w:rPr>
          <w:rFonts w:hint="eastAsia"/>
        </w:rPr>
        <w:t>应中央空调与净化系统运行维护制度中增补空气过滤器拆卸与消毒管理制度，并全过程覆盖。</w:t>
      </w:r>
    </w:p>
    <w:p>
      <w:pPr>
        <w:pStyle w:val="167"/>
      </w:pPr>
      <w:r>
        <w:rPr>
          <w:rFonts w:hint="eastAsia"/>
        </w:rPr>
        <w:t>应制订年度管理计划与实施方案，或包括空调通风系统运维管理之内。</w:t>
      </w:r>
    </w:p>
    <w:p>
      <w:pPr>
        <w:pStyle w:val="167"/>
      </w:pPr>
      <w:r>
        <w:rPr>
          <w:rFonts w:hint="eastAsia"/>
        </w:rPr>
        <w:t>应告知作业人员注意事项，包括危险源、危害因素、防护措施等。</w:t>
      </w:r>
    </w:p>
    <w:p>
      <w:pPr>
        <w:pStyle w:val="167"/>
      </w:pPr>
      <w:r>
        <w:rPr>
          <w:rFonts w:hint="eastAsia"/>
        </w:rPr>
        <w:t>应指定人员参与全过程管理，包括招投标、质量监督、安全监督、健康防护、污废处理等，审核服务机构提交的实施方案与现场专项应急预案。</w:t>
      </w:r>
    </w:p>
    <w:p>
      <w:pPr>
        <w:pStyle w:val="167"/>
      </w:pPr>
      <w:r>
        <w:rPr>
          <w:rFonts w:hint="eastAsia"/>
        </w:rPr>
        <w:t>应指定专人监督作业过程的安全健康防护。</w:t>
      </w:r>
    </w:p>
    <w:p>
      <w:pPr>
        <w:pStyle w:val="107"/>
        <w:spacing w:before="120" w:after="120"/>
      </w:pPr>
      <w:r>
        <w:rPr>
          <w:rFonts w:hint="eastAsia"/>
        </w:rPr>
        <w:t>服务机构</w:t>
      </w:r>
    </w:p>
    <w:p>
      <w:pPr>
        <w:pStyle w:val="167"/>
      </w:pPr>
      <w:r>
        <w:rPr>
          <w:rFonts w:hint="eastAsia"/>
        </w:rPr>
        <w:t>拆卸消毒服务宜签订服务合同或包括中央空调与净化系统运行维护内容中，应符合相关法规和标准的要求，服务价款至少应包括作业人员防护装备、环境、健康安全保险等费用。合同至少载明如下的内容：</w:t>
      </w:r>
    </w:p>
    <w:p>
      <w:pPr>
        <w:pStyle w:val="134"/>
      </w:pPr>
      <w:r>
        <w:rPr>
          <w:rFonts w:hint="eastAsia"/>
        </w:rPr>
        <w:t>生态环境管理责任；</w:t>
      </w:r>
    </w:p>
    <w:p>
      <w:pPr>
        <w:pStyle w:val="134"/>
      </w:pPr>
      <w:r>
        <w:rPr>
          <w:rFonts w:hint="eastAsia"/>
        </w:rPr>
        <w:t>卫生健康、安全管理责任。</w:t>
      </w:r>
    </w:p>
    <w:p>
      <w:pPr>
        <w:pStyle w:val="167"/>
      </w:pPr>
      <w:r>
        <w:rPr>
          <w:rFonts w:hint="eastAsia"/>
        </w:rPr>
        <w:t>国内注册，应熟悉生物安全、机电安装及维护、建立生物安全管理体系。</w:t>
      </w:r>
    </w:p>
    <w:p>
      <w:pPr>
        <w:pStyle w:val="167"/>
      </w:pPr>
      <w:r>
        <w:rPr>
          <w:rFonts w:hint="eastAsia"/>
        </w:rPr>
        <w:t>应设立生物安全管理小组，生物安全管理小组组长应符合4.</w:t>
      </w:r>
      <w:r>
        <w:t>4</w:t>
      </w:r>
      <w:r>
        <w:rPr>
          <w:rFonts w:hint="eastAsia"/>
        </w:rPr>
        <w:t>的规定。</w:t>
      </w:r>
    </w:p>
    <w:p>
      <w:pPr>
        <w:pStyle w:val="167"/>
      </w:pPr>
      <w:r>
        <w:rPr>
          <w:rFonts w:hint="eastAsia"/>
        </w:rPr>
        <w:t>宜针对空调通风系统运维建立质量、安全健康、环境管理、生物安全等体系，制定应急处置预案和人员健康监护方案。</w:t>
      </w:r>
    </w:p>
    <w:p>
      <w:pPr>
        <w:pStyle w:val="167"/>
      </w:pPr>
      <w:r>
        <w:rPr>
          <w:rFonts w:hint="eastAsia"/>
        </w:rPr>
        <w:t>应配备不少于3人的作业小组，设立作业组长，且应持有生物安全培训合格证，且在有效期内。</w:t>
      </w:r>
    </w:p>
    <w:p>
      <w:pPr>
        <w:pStyle w:val="167"/>
      </w:pPr>
      <w:r>
        <w:rPr>
          <w:rFonts w:hint="eastAsia"/>
        </w:rPr>
        <w:t>应配备满足运维要求的工具与器材，不少于附录A的基本配置。</w:t>
      </w:r>
    </w:p>
    <w:p>
      <w:pPr>
        <w:pStyle w:val="107"/>
        <w:spacing w:before="120" w:after="120"/>
      </w:pPr>
      <w:r>
        <w:rPr>
          <w:rFonts w:hint="eastAsia"/>
        </w:rPr>
        <w:t>作业人员</w:t>
      </w:r>
    </w:p>
    <w:p>
      <w:pPr>
        <w:pStyle w:val="167"/>
      </w:pPr>
      <w:r>
        <w:rPr>
          <w:rFonts w:hint="eastAsia"/>
        </w:rPr>
        <w:t>作业人员应接受专业培训，且持有生物安全培训合格证。</w:t>
      </w:r>
    </w:p>
    <w:p>
      <w:pPr>
        <w:pStyle w:val="167"/>
      </w:pPr>
      <w:r>
        <w:rPr>
          <w:rFonts w:hint="eastAsia"/>
        </w:rPr>
        <w:t>作业人员应经服务机构培训合格后，掌握过滤器拆卸、拆解作业，消毒作业、包装作业、搬运作业技能与职业安全健康防护技能。</w:t>
      </w:r>
    </w:p>
    <w:p>
      <w:pPr>
        <w:pStyle w:val="167"/>
      </w:pPr>
      <w:r>
        <w:rPr>
          <w:rFonts w:hint="eastAsia"/>
        </w:rPr>
        <w:t>应知悉消毒技术,使用恰当的无菌技术和操作方法，如尽可能减少液体飞溅、减少污染源暴露时间，减少潜在可能接触传染性物质的机会。</w:t>
      </w:r>
    </w:p>
    <w:p>
      <w:pPr>
        <w:pStyle w:val="167"/>
      </w:pPr>
      <w:r>
        <w:rPr>
          <w:rFonts w:hint="eastAsia"/>
        </w:rPr>
        <w:t>应至少每二年接受一次相关法律法规、专业技术（过滤器的级别分类、材料、结构、消毒、拆卸操作步骤）、安全防护、紧急处理等理论知识和操作技能的培训，包括但不限于以下的内容：</w:t>
      </w:r>
    </w:p>
    <w:p>
      <w:pPr>
        <w:pStyle w:val="176"/>
      </w:pPr>
      <w:r>
        <w:rPr>
          <w:rFonts w:hint="eastAsia"/>
        </w:rPr>
        <w:t>熟悉有关生物安全、医疗废物管理的法律和规章制度；</w:t>
      </w:r>
    </w:p>
    <w:p>
      <w:pPr>
        <w:pStyle w:val="176"/>
      </w:pPr>
      <w:r>
        <w:rPr>
          <w:rFonts w:hint="eastAsia"/>
        </w:rPr>
        <w:t>了解生物安全、医疗废物等方面的知识；</w:t>
      </w:r>
    </w:p>
    <w:p>
      <w:pPr>
        <w:pStyle w:val="176"/>
      </w:pPr>
      <w:r>
        <w:rPr>
          <w:rFonts w:hint="eastAsia"/>
        </w:rPr>
        <w:t>明确医疗废物、卫生安全处理和环境保护的重要意义；</w:t>
      </w:r>
    </w:p>
    <w:p>
      <w:pPr>
        <w:pStyle w:val="176"/>
      </w:pPr>
      <w:r>
        <w:rPr>
          <w:rFonts w:hint="eastAsia"/>
        </w:rPr>
        <w:t>熟悉医疗废物的分类和包装标识。</w:t>
      </w:r>
    </w:p>
    <w:p>
      <w:pPr>
        <w:pStyle w:val="107"/>
        <w:spacing w:before="120" w:after="120"/>
      </w:pPr>
      <w:r>
        <w:rPr>
          <w:rFonts w:hint="eastAsia"/>
        </w:rPr>
        <w:t>作业组长</w:t>
      </w:r>
    </w:p>
    <w:p>
      <w:pPr>
        <w:pStyle w:val="167"/>
      </w:pPr>
      <w:r>
        <w:rPr>
          <w:rFonts w:hint="eastAsia"/>
        </w:rPr>
        <w:t>应符合作业人员的基本要求。</w:t>
      </w:r>
    </w:p>
    <w:p>
      <w:pPr>
        <w:pStyle w:val="167"/>
      </w:pPr>
      <w:r>
        <w:rPr>
          <w:rFonts w:hint="eastAsia"/>
        </w:rPr>
        <w:t>具有</w:t>
      </w:r>
      <w:r>
        <w:t>2年以上相关工作经验</w:t>
      </w:r>
      <w:r>
        <w:rPr>
          <w:rFonts w:hint="eastAsia"/>
        </w:rPr>
        <w:t>。</w:t>
      </w:r>
    </w:p>
    <w:p>
      <w:pPr>
        <w:pStyle w:val="167"/>
      </w:pPr>
      <w:r>
        <w:rPr>
          <w:rFonts w:hint="eastAsia"/>
        </w:rPr>
        <w:t>应具有空调制冷或公共卫生相关专业的大专及以上学历，初级及以上的技术职称。</w:t>
      </w:r>
    </w:p>
    <w:p>
      <w:pPr>
        <w:pStyle w:val="107"/>
        <w:spacing w:before="120" w:after="120"/>
      </w:pPr>
      <w:r>
        <w:rPr>
          <w:rFonts w:hint="eastAsia"/>
        </w:rPr>
        <w:t>生物安全管理小组组长</w:t>
      </w:r>
    </w:p>
    <w:p>
      <w:pPr>
        <w:pStyle w:val="167"/>
      </w:pPr>
      <w:r>
        <w:rPr>
          <w:rFonts w:hint="eastAsia"/>
        </w:rPr>
        <w:t>应符合作业组长的基本要求。</w:t>
      </w:r>
    </w:p>
    <w:p>
      <w:pPr>
        <w:pStyle w:val="167"/>
      </w:pPr>
      <w:r>
        <w:rPr>
          <w:rFonts w:hint="eastAsia"/>
        </w:rPr>
        <w:t>应具有中级及以上的技术职称。</w:t>
      </w:r>
    </w:p>
    <w:p>
      <w:pPr>
        <w:pStyle w:val="167"/>
      </w:pPr>
      <w:r>
        <w:rPr>
          <w:rFonts w:hint="eastAsia"/>
        </w:rPr>
        <w:t>应熟悉生物安全知识和具备机电安装及维护的工作能力。</w:t>
      </w:r>
    </w:p>
    <w:p>
      <w:pPr>
        <w:pStyle w:val="106"/>
        <w:spacing w:before="240" w:after="240"/>
      </w:pPr>
      <w:r>
        <w:rPr>
          <w:rFonts w:hint="eastAsia"/>
        </w:rPr>
        <w:t>拆卸与消毒</w:t>
      </w:r>
    </w:p>
    <w:p>
      <w:pPr>
        <w:pStyle w:val="107"/>
        <w:spacing w:before="120" w:after="120"/>
      </w:pPr>
      <w:r>
        <w:rPr>
          <w:rFonts w:hint="eastAsia"/>
        </w:rPr>
        <w:t>拆卸消毒</w:t>
      </w:r>
      <w:r>
        <w:t>流程</w:t>
      </w:r>
    </w:p>
    <w:p>
      <w:pPr>
        <w:pStyle w:val="58"/>
        <w:ind w:firstLine="420"/>
      </w:pPr>
      <w:r>
        <w:rPr>
          <w:rFonts w:hint="eastAsia"/>
        </w:rPr>
        <w:t>医疗卫生机构报废空气过滤器拆卸消毒按图1流程进行。</w:t>
      </w:r>
    </w:p>
    <w:p>
      <w:pPr>
        <w:pStyle w:val="58"/>
        <w:ind w:firstLine="300"/>
        <w:jc w:val="center"/>
      </w:pPr>
      <w:r>
        <w:rPr>
          <w:sz w:val="15"/>
          <w:szCs w:val="15"/>
        </w:rPr>
        <mc:AlternateContent>
          <mc:Choice Requires="wpc">
            <w:drawing>
              <wp:inline distT="0" distB="0" distL="0" distR="0">
                <wp:extent cx="5263515" cy="887730"/>
                <wp:effectExtent l="0" t="0" r="0" b="7620"/>
                <wp:docPr id="2033790107" name="画布 2033790107"/>
                <wp:cNvGraphicFramePr/>
                <a:graphic xmlns:a="http://schemas.openxmlformats.org/drawingml/2006/main">
                  <a:graphicData uri="http://schemas.microsoft.com/office/word/2010/wordprocessingCanvas">
                    <wpc:wpc>
                      <wpc:bg>
                        <a:noFill/>
                      </wpc:bg>
                      <wpc:whole/>
                      <wps:wsp>
                        <wps:cNvPr id="358494958" name="Rectangle 6"/>
                        <wps:cNvSpPr>
                          <a:spLocks noChangeArrowheads="1"/>
                        </wps:cNvSpPr>
                        <wps:spPr bwMode="auto">
                          <a:xfrm>
                            <a:off x="36004" y="51107"/>
                            <a:ext cx="673569"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作业前</w:t>
                              </w:r>
                              <w:r>
                                <w:rPr>
                                  <w:sz w:val="15"/>
                                  <w:szCs w:val="15"/>
                                </w:rPr>
                                <w:t>准备</w:t>
                              </w:r>
                            </w:p>
                          </w:txbxContent>
                        </wps:txbx>
                        <wps:bodyPr rot="0" vert="horz" wrap="square" lIns="91440" tIns="45720" rIns="91440" bIns="45720" anchor="t" anchorCtr="0" upright="1">
                          <a:noAutofit/>
                        </wps:bodyPr>
                      </wps:wsp>
                      <wps:wsp>
                        <wps:cNvPr id="1406604869" name="AutoShape 16"/>
                        <wps:cNvCnPr>
                          <a:cxnSpLocks noChangeShapeType="1"/>
                          <a:stCxn id="4294967295" idx="3"/>
                          <a:endCxn id="4294967295" idx="1"/>
                        </wps:cNvCnPr>
                        <wps:spPr bwMode="auto">
                          <a:xfrm>
                            <a:off x="709545" y="185875"/>
                            <a:ext cx="295282" cy="0"/>
                          </a:xfrm>
                          <a:prstGeom prst="straightConnector1">
                            <a:avLst/>
                          </a:prstGeom>
                          <a:noFill/>
                          <a:ln w="9525">
                            <a:solidFill>
                              <a:srgbClr val="000000"/>
                            </a:solidFill>
                            <a:round/>
                            <a:tailEnd type="triangle" w="med" len="med"/>
                          </a:ln>
                        </wps:spPr>
                        <wps:bodyPr/>
                      </wps:wsp>
                      <wps:wsp>
                        <wps:cNvPr id="1094147775" name="Rectangle 6"/>
                        <wps:cNvSpPr>
                          <a:spLocks noChangeArrowheads="1"/>
                        </wps:cNvSpPr>
                        <wps:spPr bwMode="auto">
                          <a:xfrm>
                            <a:off x="1004867" y="51107"/>
                            <a:ext cx="636980"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原位消毒</w:t>
                              </w:r>
                            </w:p>
                          </w:txbxContent>
                        </wps:txbx>
                        <wps:bodyPr rot="0" vert="horz" wrap="square" lIns="91440" tIns="45720" rIns="91440" bIns="45720" anchor="t" anchorCtr="0" upright="1">
                          <a:noAutofit/>
                        </wps:bodyPr>
                      </wps:wsp>
                      <wps:wsp>
                        <wps:cNvPr id="1970710647" name="Rectangle 6"/>
                        <wps:cNvSpPr>
                          <a:spLocks noChangeArrowheads="1"/>
                        </wps:cNvSpPr>
                        <wps:spPr bwMode="auto">
                          <a:xfrm>
                            <a:off x="1940124" y="51107"/>
                            <a:ext cx="691440" cy="269536"/>
                          </a:xfrm>
                          <a:prstGeom prst="rect">
                            <a:avLst/>
                          </a:prstGeom>
                          <a:solidFill>
                            <a:srgbClr val="FFFFFF"/>
                          </a:solidFill>
                          <a:ln w="9525">
                            <a:solidFill>
                              <a:srgbClr val="000000"/>
                            </a:solidFill>
                            <a:miter lim="800000"/>
                          </a:ln>
                        </wps:spPr>
                        <wps:txbx>
                          <w:txbxContent>
                            <w:p>
                              <w:pPr>
                                <w:spacing w:line="240" w:lineRule="auto"/>
                                <w:rPr>
                                  <w:sz w:val="15"/>
                                  <w:szCs w:val="15"/>
                                </w:rPr>
                              </w:pPr>
                              <w:r>
                                <w:rPr>
                                  <w:rFonts w:hint="eastAsia"/>
                                  <w:sz w:val="15"/>
                                  <w:szCs w:val="15"/>
                                </w:rPr>
                                <w:t>过滤器拆卸</w:t>
                              </w:r>
                            </w:p>
                          </w:txbxContent>
                        </wps:txbx>
                        <wps:bodyPr rot="0" vert="horz" wrap="square" lIns="91440" tIns="45720" rIns="91440" bIns="45720" anchor="t" anchorCtr="0" upright="1">
                          <a:noAutofit/>
                        </wps:bodyPr>
                      </wps:wsp>
                      <wps:wsp>
                        <wps:cNvPr id="766420130" name="AutoShape 16"/>
                        <wps:cNvCnPr>
                          <a:cxnSpLocks noChangeShapeType="1"/>
                          <a:stCxn id="4294967295" idx="3"/>
                          <a:endCxn id="4294967295" idx="1"/>
                        </wps:cNvCnPr>
                        <wps:spPr bwMode="auto">
                          <a:xfrm>
                            <a:off x="1641782" y="185875"/>
                            <a:ext cx="298264" cy="0"/>
                          </a:xfrm>
                          <a:prstGeom prst="straightConnector1">
                            <a:avLst/>
                          </a:prstGeom>
                          <a:noFill/>
                          <a:ln w="9525">
                            <a:solidFill>
                              <a:srgbClr val="000000"/>
                            </a:solidFill>
                            <a:round/>
                            <a:tailEnd type="triangle" w="med" len="med"/>
                          </a:ln>
                        </wps:spPr>
                        <wps:bodyPr/>
                      </wps:wsp>
                      <wps:wsp>
                        <wps:cNvPr id="1068931563" name="Rectangle 6"/>
                        <wps:cNvSpPr>
                          <a:spLocks noChangeArrowheads="1"/>
                        </wps:cNvSpPr>
                        <wps:spPr bwMode="auto">
                          <a:xfrm>
                            <a:off x="2794666" y="589631"/>
                            <a:ext cx="894739"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过滤器边框拆解</w:t>
                              </w:r>
                            </w:p>
                          </w:txbxContent>
                        </wps:txbx>
                        <wps:bodyPr rot="0" vert="horz" wrap="square" lIns="91440" tIns="45720" rIns="91440" bIns="45720" anchor="t" anchorCtr="0" upright="1">
                          <a:noAutofit/>
                        </wps:bodyPr>
                      </wps:wsp>
                      <wps:wsp>
                        <wps:cNvPr id="1056260679" name="Rectangle 6"/>
                        <wps:cNvSpPr>
                          <a:spLocks noChangeArrowheads="1"/>
                        </wps:cNvSpPr>
                        <wps:spPr bwMode="auto">
                          <a:xfrm>
                            <a:off x="1516632" y="588796"/>
                            <a:ext cx="947280" cy="269536"/>
                          </a:xfrm>
                          <a:prstGeom prst="rect">
                            <a:avLst/>
                          </a:prstGeom>
                          <a:solidFill>
                            <a:srgbClr val="FFFFFF"/>
                          </a:solidFill>
                          <a:ln w="9525">
                            <a:solidFill>
                              <a:srgbClr val="000000"/>
                            </a:solidFill>
                            <a:miter lim="800000"/>
                          </a:ln>
                        </wps:spPr>
                        <wps:txbx>
                          <w:txbxContent>
                            <w:p>
                              <w:pPr>
                                <w:spacing w:line="240" w:lineRule="auto"/>
                                <w:rPr>
                                  <w:sz w:val="15"/>
                                  <w:szCs w:val="15"/>
                                </w:rPr>
                              </w:pPr>
                              <w:r>
                                <w:rPr>
                                  <w:rFonts w:hint="eastAsia"/>
                                  <w:sz w:val="15"/>
                                  <w:szCs w:val="15"/>
                                </w:rPr>
                                <w:t>作业点（区）消毒</w:t>
                              </w:r>
                            </w:p>
                          </w:txbxContent>
                        </wps:txbx>
                        <wps:bodyPr rot="0" vert="horz" wrap="square" lIns="91440" tIns="45720" rIns="91440" bIns="45720" anchor="t" anchorCtr="0" upright="1">
                          <a:noAutofit/>
                        </wps:bodyPr>
                      </wps:wsp>
                      <wps:wsp>
                        <wps:cNvPr id="594613655" name="Rectangle 6"/>
                        <wps:cNvSpPr>
                          <a:spLocks noChangeArrowheads="1"/>
                        </wps:cNvSpPr>
                        <wps:spPr bwMode="auto">
                          <a:xfrm>
                            <a:off x="25878" y="588115"/>
                            <a:ext cx="1147037" cy="269536"/>
                          </a:xfrm>
                          <a:prstGeom prst="rect">
                            <a:avLst/>
                          </a:prstGeom>
                          <a:solidFill>
                            <a:srgbClr val="FFFFFF"/>
                          </a:solidFill>
                          <a:ln w="9525">
                            <a:solidFill>
                              <a:srgbClr val="000000"/>
                            </a:solidFill>
                            <a:miter lim="800000"/>
                          </a:ln>
                        </wps:spPr>
                        <wps:txbx>
                          <w:txbxContent>
                            <w:p>
                              <w:pPr>
                                <w:spacing w:line="240" w:lineRule="auto"/>
                                <w:rPr>
                                  <w:sz w:val="15"/>
                                  <w:szCs w:val="15"/>
                                </w:rPr>
                              </w:pPr>
                              <w:r>
                                <w:rPr>
                                  <w:rFonts w:hint="eastAsia"/>
                                  <w:sz w:val="15"/>
                                  <w:szCs w:val="15"/>
                                </w:rPr>
                                <w:t>个体防护装备脱卸处理</w:t>
                              </w:r>
                            </w:p>
                          </w:txbxContent>
                        </wps:txbx>
                        <wps:bodyPr rot="0" vert="horz" wrap="square" lIns="91440" tIns="45720" rIns="91440" bIns="45720" anchor="t" anchorCtr="0" upright="1">
                          <a:noAutofit/>
                        </wps:bodyPr>
                      </wps:wsp>
                      <wps:wsp>
                        <wps:cNvPr id="643665332" name="AutoShape 16"/>
                        <wps:cNvCnPr>
                          <a:cxnSpLocks noChangeShapeType="1"/>
                        </wps:cNvCnPr>
                        <wps:spPr bwMode="auto">
                          <a:xfrm flipH="1" flipV="1">
                            <a:off x="1172915" y="722883"/>
                            <a:ext cx="343717" cy="681"/>
                          </a:xfrm>
                          <a:prstGeom prst="straightConnector1">
                            <a:avLst/>
                          </a:prstGeom>
                          <a:noFill/>
                          <a:ln w="9525">
                            <a:solidFill>
                              <a:srgbClr val="000000"/>
                            </a:solidFill>
                            <a:round/>
                            <a:tailEnd type="triangle" w="med" len="med"/>
                          </a:ln>
                        </wps:spPr>
                        <wps:bodyPr/>
                      </wps:wsp>
                      <wps:wsp>
                        <wps:cNvPr id="1296449879" name="肘形连接符 12"/>
                        <wps:cNvCnPr>
                          <a:stCxn id="4294967295" idx="3"/>
                          <a:endCxn id="4294967295" idx="3"/>
                        </wps:cNvCnPr>
                        <wps:spPr>
                          <a:xfrm>
                            <a:off x="4937563" y="185875"/>
                            <a:ext cx="7950" cy="538524"/>
                          </a:xfrm>
                          <a:prstGeom prst="bentConnector3">
                            <a:avLst>
                              <a:gd name="adj1" fmla="val 2975472"/>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108355408" name="AutoShape 16"/>
                        <wps:cNvCnPr>
                          <a:cxnSpLocks noChangeShapeType="1"/>
                        </wps:cNvCnPr>
                        <wps:spPr bwMode="auto">
                          <a:xfrm flipH="1" flipV="1">
                            <a:off x="2463912" y="723564"/>
                            <a:ext cx="331090" cy="835"/>
                          </a:xfrm>
                          <a:prstGeom prst="straightConnector1">
                            <a:avLst/>
                          </a:prstGeom>
                          <a:noFill/>
                          <a:ln w="9525">
                            <a:solidFill>
                              <a:srgbClr val="000000"/>
                            </a:solidFill>
                            <a:round/>
                            <a:tailEnd type="triangle" w="med" len="med"/>
                          </a:ln>
                        </wps:spPr>
                        <wps:bodyPr/>
                      </wps:wsp>
                      <wps:wsp>
                        <wps:cNvPr id="1461616034" name="Rectangle 6"/>
                        <wps:cNvSpPr>
                          <a:spLocks noChangeArrowheads="1"/>
                        </wps:cNvSpPr>
                        <wps:spPr bwMode="auto">
                          <a:xfrm>
                            <a:off x="2937952" y="51107"/>
                            <a:ext cx="803039" cy="269536"/>
                          </a:xfrm>
                          <a:prstGeom prst="rect">
                            <a:avLst/>
                          </a:prstGeom>
                          <a:solidFill>
                            <a:srgbClr val="FFFFFF"/>
                          </a:solidFill>
                          <a:ln w="9525">
                            <a:solidFill>
                              <a:srgbClr val="000000"/>
                            </a:solidFill>
                            <a:miter lim="800000"/>
                          </a:ln>
                        </wps:spPr>
                        <wps:txbx>
                          <w:txbxContent>
                            <w:p>
                              <w:pPr>
                                <w:spacing w:line="240" w:lineRule="auto"/>
                                <w:rPr>
                                  <w:sz w:val="15"/>
                                  <w:szCs w:val="15"/>
                                </w:rPr>
                              </w:pPr>
                              <w:r>
                                <w:rPr>
                                  <w:rFonts w:hint="eastAsia"/>
                                  <w:sz w:val="15"/>
                                  <w:szCs w:val="15"/>
                                </w:rPr>
                                <w:t>过滤器预处理</w:t>
                              </w:r>
                            </w:p>
                          </w:txbxContent>
                        </wps:txbx>
                        <wps:bodyPr rot="0" vert="horz" wrap="square" lIns="91440" tIns="45720" rIns="91440" bIns="45720" anchor="t" anchorCtr="0" upright="1">
                          <a:noAutofit/>
                        </wps:bodyPr>
                      </wps:wsp>
                      <wps:wsp>
                        <wps:cNvPr id="635454956" name="Rectangle 6"/>
                        <wps:cNvSpPr>
                          <a:spLocks noChangeArrowheads="1"/>
                        </wps:cNvSpPr>
                        <wps:spPr bwMode="auto">
                          <a:xfrm>
                            <a:off x="4062998" y="51107"/>
                            <a:ext cx="874762" cy="269536"/>
                          </a:xfrm>
                          <a:prstGeom prst="rect">
                            <a:avLst/>
                          </a:prstGeom>
                          <a:solidFill>
                            <a:srgbClr val="FFFFFF"/>
                          </a:solidFill>
                          <a:ln w="9525">
                            <a:solidFill>
                              <a:srgbClr val="000000"/>
                            </a:solidFill>
                            <a:miter lim="800000"/>
                          </a:ln>
                        </wps:spPr>
                        <wps:txbx>
                          <w:txbxContent>
                            <w:p>
                              <w:pPr>
                                <w:spacing w:line="240" w:lineRule="auto"/>
                                <w:rPr>
                                  <w:sz w:val="15"/>
                                  <w:szCs w:val="15"/>
                                </w:rPr>
                              </w:pPr>
                              <w:r>
                                <w:rPr>
                                  <w:rFonts w:hint="eastAsia"/>
                                  <w:sz w:val="15"/>
                                  <w:szCs w:val="15"/>
                                </w:rPr>
                                <w:t>过滤器搬运集中</w:t>
                              </w:r>
                            </w:p>
                          </w:txbxContent>
                        </wps:txbx>
                        <wps:bodyPr rot="0" vert="horz" wrap="square" lIns="91440" tIns="45720" rIns="91440" bIns="45720" anchor="t" anchorCtr="0" upright="1">
                          <a:noAutofit/>
                        </wps:bodyPr>
                      </wps:wsp>
                      <wps:wsp>
                        <wps:cNvPr id="946949067" name="AutoShape 16"/>
                        <wps:cNvCnPr>
                          <a:cxnSpLocks noChangeShapeType="1"/>
                          <a:stCxn id="4294967295" idx="3"/>
                          <a:endCxn id="4294967295" idx="1"/>
                        </wps:cNvCnPr>
                        <wps:spPr bwMode="auto">
                          <a:xfrm>
                            <a:off x="2631458" y="185875"/>
                            <a:ext cx="306377" cy="0"/>
                          </a:xfrm>
                          <a:prstGeom prst="straightConnector1">
                            <a:avLst/>
                          </a:prstGeom>
                          <a:noFill/>
                          <a:ln w="9525">
                            <a:solidFill>
                              <a:srgbClr val="000000"/>
                            </a:solidFill>
                            <a:round/>
                            <a:tailEnd type="triangle" w="med" len="med"/>
                          </a:ln>
                        </wps:spPr>
                        <wps:bodyPr/>
                      </wps:wsp>
                      <wps:wsp>
                        <wps:cNvPr id="1295279090" name="AutoShape 16"/>
                        <wps:cNvCnPr>
                          <a:cxnSpLocks noChangeShapeType="1"/>
                          <a:stCxn id="4294967295" idx="3"/>
                          <a:endCxn id="4294967295" idx="1"/>
                        </wps:cNvCnPr>
                        <wps:spPr bwMode="auto">
                          <a:xfrm>
                            <a:off x="3740991" y="185875"/>
                            <a:ext cx="322007" cy="0"/>
                          </a:xfrm>
                          <a:prstGeom prst="straightConnector1">
                            <a:avLst/>
                          </a:prstGeom>
                          <a:noFill/>
                          <a:ln w="9525">
                            <a:solidFill>
                              <a:srgbClr val="000000"/>
                            </a:solidFill>
                            <a:round/>
                            <a:tailEnd type="triangle" w="med" len="med"/>
                          </a:ln>
                        </wps:spPr>
                        <wps:bodyPr/>
                      </wps:wsp>
                      <wps:wsp>
                        <wps:cNvPr id="1150666472" name="Rectangle 6"/>
                        <wps:cNvSpPr>
                          <a:spLocks noChangeArrowheads="1"/>
                        </wps:cNvSpPr>
                        <wps:spPr bwMode="auto">
                          <a:xfrm>
                            <a:off x="4050922" y="589631"/>
                            <a:ext cx="894789" cy="269536"/>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过滤器滤料消毒</w:t>
                              </w:r>
                            </w:p>
                          </w:txbxContent>
                        </wps:txbx>
                        <wps:bodyPr rot="0" vert="horz" wrap="square" lIns="91440" tIns="45720" rIns="91440" bIns="45720" anchor="t" anchorCtr="0" upright="1">
                          <a:noAutofit/>
                        </wps:bodyPr>
                      </wps:wsp>
                      <wps:wsp>
                        <wps:cNvPr id="247527041" name="AutoShape 16"/>
                        <wps:cNvCnPr>
                          <a:cxnSpLocks noChangeShapeType="1"/>
                          <a:stCxn id="4294967295" idx="1"/>
                          <a:endCxn id="4294967295" idx="3"/>
                        </wps:cNvCnPr>
                        <wps:spPr bwMode="auto">
                          <a:xfrm flipH="1">
                            <a:off x="3689257" y="724399"/>
                            <a:ext cx="361503" cy="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69.9pt;width:414.45pt;" coordsize="5263515,887730" editas="canvas" o:gfxdata="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">
                <o:lock v:ext="edit" aspectratio="f"/>
                <v:shape id="_x0000_s1026" o:spid="_x0000_s1026" style="position:absolute;left:0;top:0;height:887730;width:5263515;" filled="f" stroked="f" coordsize="21600,21600" o:gfxdata="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ACcwCnWAAAABQEAAA8AAAAAAAAAAQAgAAAAIgAA&#10;AGRycy9kb3ducmV2LnhtbFBLAQIUABQAAAAIAIdO4kBmQ+4sDAYAAFUtAAAOAAAAAAAAAAEAIAAA&#10;ACUBAABkcnMvZTJvRG9jLnhtbFBLBQYAAAAABgAGAFkBAACjCQAAAAA=&#10;">
                  <v:fill on="f" focussize="0,0"/>
                  <v:stroke on="f"/>
                  <v:imagedata o:title=""/>
                  <o:lock v:ext="edit" aspectratio="f"/>
                </v:shape>
                <v:rect id="Rectangle 6" o:spid="_x0000_s1026" o:spt="1" style="position:absolute;left:36004;top:51107;height:269536;width:673569;"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X82vzUAAAABQEAAA8AAAAAAAAAAQAgAAAAIgAAAGRycy9k&#10;b3ducmV2LnhtbFBLAQIUABQAAAAIAIdO4kCbRk0oPwIAAIwEAAAOAAAAAAAAAAEAIAAAACMBAABk&#10;cnMvZTJvRG9jLnhtbFBLBQYAAAAABgAGAFkBAADUBQ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作业前</w:t>
                        </w:r>
                        <w:r>
                          <w:rPr>
                            <w:sz w:val="15"/>
                            <w:szCs w:val="15"/>
                          </w:rPr>
                          <w:t>准备</w:t>
                        </w:r>
                      </w:p>
                    </w:txbxContent>
                  </v:textbox>
                </v:rect>
                <v:shape id="AutoShape 16" o:spid="_x0000_s1026" o:spt="32" type="#_x0000_t32" style="position:absolute;left:709545;top:185875;height:0;width:295282;" filled="f" stroked="t" coordsize="21600,21600" o:gfxdata="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gCdM1gAAAAUB&#10;AAAPAAAAAAAAAAEAIAAAACIAAABkcnMvZG93bnJldi54bWxQSwECFAAUAAAACACHTuJA2fhK7x0C&#10;AAA4BAAADgAAAAAAAAABACAAAAAlAQAAZHJzL2Uyb0RvYy54bWxQSwUGAAAAAAYABgBZAQAAtAUA&#10;AAAA&#10;">
                  <v:fill on="f" focussize="0,0"/>
                  <v:stroke color="#000000" joinstyle="round" endarrow="block"/>
                  <v:imagedata o:title=""/>
                  <o:lock v:ext="edit" aspectratio="f"/>
                </v:shape>
                <v:rect id="Rectangle 6" o:spid="_x0000_s1026" o:spt="1" style="position:absolute;left:1004867;top:51107;height:269536;width:636980;"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Nr81AAAAAUBAAAPAAAAAAAAAAEAIAAAACIAAABkcnMv&#10;ZG93bnJldi54bWxQSwECFAAUAAAACACHTuJAwfeAj0ACAACPBAAADgAAAAAAAAABACAAAAAjAQAA&#10;ZHJzL2Uyb0RvYy54bWxQSwUGAAAAAAYABgBZAQAA1QU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原位消毒</w:t>
                        </w:r>
                      </w:p>
                    </w:txbxContent>
                  </v:textbox>
                </v:rect>
                <v:rect id="Rectangle 6" o:spid="_x0000_s1026" o:spt="1" style="position:absolute;left:1940124;top:51107;height:269536;width:691440;"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fza/NQAAAAFAQAADwAAAAAAAAABACAAAAAiAAAAZHJzL2Rv&#10;d25yZXYueG1sUEsBAhQAFAAAAAgAh07iQBO+v+s+AgAAjwQAAA4AAAAAAAAAAQAgAAAAIwEAAGRy&#10;cy9lMm9Eb2MueG1sUEsFBgAAAAAGAAYAWQEAANMFAAAAAA==&#10;">
                  <v:fill on="t" focussize="0,0"/>
                  <v:stroke color="#000000" miterlimit="8" joinstyle="miter"/>
                  <v:imagedata o:title=""/>
                  <o:lock v:ext="edit" aspectratio="f"/>
                  <v:textbox>
                    <w:txbxContent>
                      <w:p>
                        <w:pPr>
                          <w:spacing w:line="240" w:lineRule="auto"/>
                          <w:rPr>
                            <w:sz w:val="15"/>
                            <w:szCs w:val="15"/>
                          </w:rPr>
                        </w:pPr>
                        <w:r>
                          <w:rPr>
                            <w:rFonts w:hint="eastAsia"/>
                            <w:sz w:val="15"/>
                            <w:szCs w:val="15"/>
                          </w:rPr>
                          <w:t>过滤器拆卸</w:t>
                        </w:r>
                      </w:p>
                    </w:txbxContent>
                  </v:textbox>
                </v:rect>
                <v:shape id="AutoShape 16" o:spid="_x0000_s1026" o:spt="32" type="#_x0000_t32" style="position:absolute;left:1641782;top:185875;height:0;width:298264;" filled="f" stroked="t" coordsize="21600,21600" o:gfxdata="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eAJ0zWAAAA&#10;BQEAAA8AAAAAAAAAAQAgAAAAIgAAAGRycy9kb3ducmV2LnhtbFBLAQIUABQAAAAIAIdO4kCozz+a&#10;HwIAADgEAAAOAAAAAAAAAAEAIAAAACUBAABkcnMvZTJvRG9jLnhtbFBLBQYAAAAABgAGAFkBAAC2&#10;BQAAAAA=&#10;">
                  <v:fill on="f" focussize="0,0"/>
                  <v:stroke color="#000000" joinstyle="round" endarrow="block"/>
                  <v:imagedata o:title=""/>
                  <o:lock v:ext="edit" aspectratio="f"/>
                </v:shape>
                <v:rect id="Rectangle 6" o:spid="_x0000_s1026" o:spt="1" style="position:absolute;left:2794666;top:589631;height:269536;width:894739;"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X82vzUAAAABQEAAA8AAAAAAAAAAQAgAAAAIgAAAGRy&#10;cy9kb3ducmV2LnhtbFBLAQIUABQAAAAIAIdO4kASH+7kQgIAAJAEAAAOAAAAAAAAAAEAIAAAACMB&#10;AABkcnMvZTJvRG9jLnhtbFBLBQYAAAAABgAGAFkBAADXBQ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过滤器边框拆解</w:t>
                        </w:r>
                      </w:p>
                    </w:txbxContent>
                  </v:textbox>
                </v:rect>
                <v:rect id="Rectangle 6" o:spid="_x0000_s1026" o:spt="1" style="position:absolute;left:1516632;top:588796;height:269536;width:947280;"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fza/NQAAAAFAQAADwAAAAAAAAABACAAAAAiAAAAZHJz&#10;L2Rvd25yZXYueG1sUEsBAhQAFAAAAAgAh07iQBFOuClBAgAAkAQAAA4AAAAAAAAAAQAgAAAAIwEA&#10;AGRycy9lMm9Eb2MueG1sUEsFBgAAAAAGAAYAWQEAANYFAAAAAA==&#10;">
                  <v:fill on="t" focussize="0,0"/>
                  <v:stroke color="#000000" miterlimit="8" joinstyle="miter"/>
                  <v:imagedata o:title=""/>
                  <o:lock v:ext="edit" aspectratio="f"/>
                  <v:textbox>
                    <w:txbxContent>
                      <w:p>
                        <w:pPr>
                          <w:spacing w:line="240" w:lineRule="auto"/>
                          <w:rPr>
                            <w:sz w:val="15"/>
                            <w:szCs w:val="15"/>
                          </w:rPr>
                        </w:pPr>
                        <w:r>
                          <w:rPr>
                            <w:rFonts w:hint="eastAsia"/>
                            <w:sz w:val="15"/>
                            <w:szCs w:val="15"/>
                          </w:rPr>
                          <w:t>作业点（区）消毒</w:t>
                        </w:r>
                      </w:p>
                    </w:txbxContent>
                  </v:textbox>
                </v:rect>
                <v:rect id="Rectangle 6" o:spid="_x0000_s1026" o:spt="1" style="position:absolute;left:25878;top:588115;height:269536;width:1147037;"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fza/NQAAAAFAQAADwAAAAAAAAABACAAAAAiAAAAZHJz&#10;L2Rvd25yZXYueG1sUEsBAhQAFAAAAAgAh07iQLDpCQlBAgAAjgQAAA4AAAAAAAAAAQAgAAAAIwEA&#10;AGRycy9lMm9Eb2MueG1sUEsFBgAAAAAGAAYAWQEAANYFAAAAAA==&#10;">
                  <v:fill on="t" focussize="0,0"/>
                  <v:stroke color="#000000" miterlimit="8" joinstyle="miter"/>
                  <v:imagedata o:title=""/>
                  <o:lock v:ext="edit" aspectratio="f"/>
                  <v:textbox>
                    <w:txbxContent>
                      <w:p>
                        <w:pPr>
                          <w:spacing w:line="240" w:lineRule="auto"/>
                          <w:rPr>
                            <w:sz w:val="15"/>
                            <w:szCs w:val="15"/>
                          </w:rPr>
                        </w:pPr>
                        <w:r>
                          <w:rPr>
                            <w:rFonts w:hint="eastAsia"/>
                            <w:sz w:val="15"/>
                            <w:szCs w:val="15"/>
                          </w:rPr>
                          <w:t>个体防护装备脱卸处理</w:t>
                        </w:r>
                      </w:p>
                    </w:txbxContent>
                  </v:textbox>
                </v:rect>
                <v:shape id="AutoShape 16" o:spid="_x0000_s1026" o:spt="32" type="#_x0000_t32" style="position:absolute;left:1172915;top:722883;flip:x y;height:681;width:343717;" filled="f" stroked="t" coordsize="21600,21600" o:gfxdata="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kY3X9UAAAAFAQAADwAAAAAAAAABACAA&#10;AAAiAAAAZHJzL2Rvd25yZXYueG1sUEsBAhQAFAAAAAgAh07iQMABzOoQAgAACQQAAA4AAAAAAAAA&#10;AQAgAAAAJAEAAGRycy9lMm9Eb2MueG1sUEsFBgAAAAAGAAYAWQEAAKYFAAAAAA==&#10;">
                  <v:fill on="f" focussize="0,0"/>
                  <v:stroke color="#000000" joinstyle="round" endarrow="block"/>
                  <v:imagedata o:title=""/>
                  <o:lock v:ext="edit" aspectratio="f"/>
                </v:shape>
                <v:shape id="肘形连接符 12" o:spid="_x0000_s1026" o:spt="34" type="#_x0000_t34" style="position:absolute;left:4937563;top:185875;height:538524;width:7950;" filled="f" stroked="t" coordsize="21600,21600" o:gfxdata="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T2/GrWAAAABQEAAA8AAAAA&#10;AAAAAQAgAAAAIgAAAGRycy9kb3ducmV2LnhtbFBLAQIUABQAAAAIAIdO4kA8G5bQTwIAAG8EAAAO&#10;AAAAAAAAAAEAIAAAACUBAABkcnMvZTJvRG9jLnhtbFBLBQYAAAAABgAGAFkBAADmBQAAAAA=&#10;" adj="642702">
                  <v:fill on="f" focussize="0,0"/>
                  <v:stroke color="#000000 [3200]" miterlimit="8" joinstyle="miter" endarrow="block"/>
                  <v:imagedata o:title=""/>
                  <o:lock v:ext="edit" aspectratio="f"/>
                </v:shape>
                <v:shape id="AutoShape 16" o:spid="_x0000_s1026" o:spt="32" type="#_x0000_t32" style="position:absolute;left:2463912;top:723564;flip:x y;height:835;width:331090;" filled="f" stroked="t" coordsize="21600,21600" o:gfxdata="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Rjdf1QAAAAUBAAAPAAAAAAAAAAEAIAAA&#10;ACIAAABkcnMvZG93bnJldi54bWxQSwECFAAUAAAACACHTuJAlqABJw8CAAAKBAAADgAAAAAAAAAB&#10;ACAAAAAkAQAAZHJzL2Uyb0RvYy54bWxQSwUGAAAAAAYABgBZAQAApQUAAAAA&#10;">
                  <v:fill on="f" focussize="0,0"/>
                  <v:stroke color="#000000" joinstyle="round" endarrow="block"/>
                  <v:imagedata o:title=""/>
                  <o:lock v:ext="edit" aspectratio="f"/>
                </v:shape>
                <v:rect id="Rectangle 6" o:spid="_x0000_s1026" o:spt="1" style="position:absolute;left:2937952;top:51107;height:269536;width:803039;"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Nr81AAAAAUBAAAPAAAAAAAAAAEAIAAAACIAAABkcnMv&#10;ZG93bnJldi54bWxQSwECFAAUAAAACACHTuJARdc8qUACAACPBAAADgAAAAAAAAABACAAAAAjAQAA&#10;ZHJzL2Uyb0RvYy54bWxQSwUGAAAAAAYABgBZAQAA1QUAAAAA&#10;">
                  <v:fill on="t" focussize="0,0"/>
                  <v:stroke color="#000000" miterlimit="8" joinstyle="miter"/>
                  <v:imagedata o:title=""/>
                  <o:lock v:ext="edit" aspectratio="f"/>
                  <v:textbox>
                    <w:txbxContent>
                      <w:p>
                        <w:pPr>
                          <w:spacing w:line="240" w:lineRule="auto"/>
                          <w:rPr>
                            <w:sz w:val="15"/>
                            <w:szCs w:val="15"/>
                          </w:rPr>
                        </w:pPr>
                        <w:r>
                          <w:rPr>
                            <w:rFonts w:hint="eastAsia"/>
                            <w:sz w:val="15"/>
                            <w:szCs w:val="15"/>
                          </w:rPr>
                          <w:t>过滤器预处理</w:t>
                        </w:r>
                      </w:p>
                    </w:txbxContent>
                  </v:textbox>
                </v:rect>
                <v:rect id="Rectangle 6" o:spid="_x0000_s1026" o:spt="1" style="position:absolute;left:4062998;top:51107;height:269536;width:874762;"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Nr81AAAAAUBAAAPAAAAAAAAAAEAIAAAACIAAABkcnMv&#10;ZG93bnJldi54bWxQSwECFAAUAAAACACHTuJAznlWDUACAACOBAAADgAAAAAAAAABACAAAAAjAQAA&#10;ZHJzL2Uyb0RvYy54bWxQSwUGAAAAAAYABgBZAQAA1QUAAAAA&#10;">
                  <v:fill on="t" focussize="0,0"/>
                  <v:stroke color="#000000" miterlimit="8" joinstyle="miter"/>
                  <v:imagedata o:title=""/>
                  <o:lock v:ext="edit" aspectratio="f"/>
                  <v:textbox>
                    <w:txbxContent>
                      <w:p>
                        <w:pPr>
                          <w:spacing w:line="240" w:lineRule="auto"/>
                          <w:rPr>
                            <w:sz w:val="15"/>
                            <w:szCs w:val="15"/>
                          </w:rPr>
                        </w:pPr>
                        <w:r>
                          <w:rPr>
                            <w:rFonts w:hint="eastAsia"/>
                            <w:sz w:val="15"/>
                            <w:szCs w:val="15"/>
                          </w:rPr>
                          <w:t>过滤器搬运集中</w:t>
                        </w:r>
                      </w:p>
                    </w:txbxContent>
                  </v:textbox>
                </v:rect>
                <v:shape id="AutoShape 16" o:spid="_x0000_s1026" o:spt="32" type="#_x0000_t32" style="position:absolute;left:2631458;top:185875;height:0;width:306377;" filled="f" stroked="t" coordsize="21600,21600" o:gfxdata="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4AnTNYAAAAF&#10;AQAADwAAAAAAAAABACAAAAAiAAAAZHJzL2Rvd25yZXYueG1sUEsBAhQAFAAAAAgAh07iQCSssgse&#10;AgAAOAQAAA4AAAAAAAAAAQAgAAAAJQEAAGRycy9lMm9Eb2MueG1sUEsFBgAAAAAGAAYAWQEAALUF&#10;AAAAAA==&#10;">
                  <v:fill on="f" focussize="0,0"/>
                  <v:stroke color="#000000" joinstyle="round" endarrow="block"/>
                  <v:imagedata o:title=""/>
                  <o:lock v:ext="edit" aspectratio="f"/>
                </v:shape>
                <v:shape id="AutoShape 16" o:spid="_x0000_s1026" o:spt="32" type="#_x0000_t32" style="position:absolute;left:3740991;top:185875;height:0;width:322007;" filled="f" stroked="t" coordsize="21600,21600" o:gfxdata="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eAJ0zWAAAABQEA&#10;AA8AAAAAAAAAAQAgAAAAIgAAAGRycy9kb3ducmV2LnhtbFBLAQIUABQAAAAIAIdO4kAZ8wAsHAIA&#10;ADkEAAAOAAAAAAAAAAEAIAAAACUBAABkcnMvZTJvRG9jLnhtbFBLBQYAAAAABgAGAFkBAACzBQAA&#10;AAA=&#10;">
                  <v:fill on="f" focussize="0,0"/>
                  <v:stroke color="#000000" joinstyle="round" endarrow="block"/>
                  <v:imagedata o:title=""/>
                  <o:lock v:ext="edit" aspectratio="f"/>
                </v:shape>
                <v:rect id="Rectangle 6" o:spid="_x0000_s1026" o:spt="1" style="position:absolute;left:4050922;top:589631;height:269536;width:894789;" fillcolor="#FFFFFF" filled="t" stroked="t" coordsize="21600,21600" o:gfxdata="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X82vzUAAAABQEAAA8AAAAAAAAAAQAgAAAAIgAAAGRy&#10;cy9kb3ducmV2LnhtbFBLAQIUABQAAAAIAIdO4kA8lcFxQgIAAJAEAAAOAAAAAAAAAAEAIAAAACMB&#10;AABkcnMvZTJvRG9jLnhtbFBLBQYAAAAABgAGAFkBAADXBQ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过滤器滤料消毒</w:t>
                        </w:r>
                      </w:p>
                    </w:txbxContent>
                  </v:textbox>
                </v:rect>
                <v:shape id="AutoShape 16" o:spid="_x0000_s1026" o:spt="32" type="#_x0000_t32" style="position:absolute;left:3689257;top:724399;flip:x;height:0;width:361503;" filled="f" stroked="t" coordsize="21600,21600" o:gfxdata="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xwP&#10;MtUAAAAFAQAADwAAAAAAAAABACAAAAAiAAAAZHJzL2Rvd25yZXYueG1sUEsBAhQAFAAAAAgAh07i&#10;QDOZt94lAgAAQgQAAA4AAAAAAAAAAQAgAAAAJAEAAGRycy9lMm9Eb2MueG1sUEsFBgAAAAAGAAYA&#10;WQEAALsFAAAAAA==&#10;">
                  <v:fill on="f" focussize="0,0"/>
                  <v:stroke color="#000000" joinstyle="round" endarrow="block"/>
                  <v:imagedata o:title=""/>
                  <o:lock v:ext="edit" aspectratio="f"/>
                </v:shape>
                <w10:wrap type="none"/>
                <w10:anchorlock/>
              </v:group>
            </w:pict>
          </mc:Fallback>
        </mc:AlternateContent>
      </w:r>
    </w:p>
    <w:p>
      <w:pPr>
        <w:pStyle w:val="116"/>
        <w:spacing w:before="120" w:after="120"/>
      </w:pPr>
      <w:r>
        <w:rPr>
          <w:rFonts w:hint="eastAsia"/>
        </w:rPr>
        <w:t>医疗卫生</w:t>
      </w:r>
      <w:r>
        <w:t>机构</w:t>
      </w:r>
      <w:r>
        <w:rPr>
          <w:rFonts w:hint="eastAsia"/>
        </w:rPr>
        <w:t>报废空气过滤器拆卸消毒流程图</w:t>
      </w:r>
    </w:p>
    <w:p>
      <w:pPr>
        <w:pStyle w:val="107"/>
        <w:spacing w:before="120" w:after="120"/>
      </w:pPr>
      <w:r>
        <w:rPr>
          <w:rFonts w:hint="eastAsia"/>
        </w:rPr>
        <w:t>拆卸消毒要求</w:t>
      </w:r>
    </w:p>
    <w:p>
      <w:pPr>
        <w:pStyle w:val="67"/>
        <w:spacing w:before="120" w:after="120"/>
      </w:pPr>
      <w:r>
        <w:rPr>
          <w:rFonts w:hint="eastAsia"/>
        </w:rPr>
        <w:t>作业前准备</w:t>
      </w:r>
    </w:p>
    <w:p>
      <w:pPr>
        <w:pStyle w:val="166"/>
      </w:pPr>
      <w:r>
        <w:rPr>
          <w:rFonts w:hint="eastAsia"/>
        </w:rPr>
        <w:t>制订实施组织方案或拆卸与消毒专项方案，包括</w:t>
      </w:r>
      <w:r>
        <w:rPr>
          <w:rFonts w:hint="eastAsia"/>
          <w:bCs/>
        </w:rPr>
        <w:t>应急处置流程，</w:t>
      </w:r>
      <w:r>
        <w:rPr>
          <w:rFonts w:hint="eastAsia"/>
        </w:rPr>
        <w:t>并报所在医疗卫生机构审核。</w:t>
      </w:r>
    </w:p>
    <w:p>
      <w:pPr>
        <w:pStyle w:val="166"/>
      </w:pPr>
      <w:r>
        <w:rPr>
          <w:rFonts w:hint="eastAsia"/>
        </w:rPr>
        <w:t>与医疗卫生机构授权人员踏勘作业现场，沟通作业时间、路线、范围，是否属于高空作业。</w:t>
      </w:r>
    </w:p>
    <w:p>
      <w:pPr>
        <w:pStyle w:val="166"/>
      </w:pPr>
      <w:r>
        <w:rPr>
          <w:rFonts w:hint="eastAsia"/>
        </w:rPr>
        <w:t>与授权人员踏勘作业现场，沟通作业时间、路线、范围，是否属于高空作业。</w:t>
      </w:r>
    </w:p>
    <w:p>
      <w:pPr>
        <w:pStyle w:val="166"/>
      </w:pPr>
      <w:r>
        <w:rPr>
          <w:rFonts w:hint="eastAsia"/>
        </w:rPr>
        <w:t>根据以下条件设置过滤器拆解消毒作业区（点）：</w:t>
      </w:r>
    </w:p>
    <w:p>
      <w:pPr>
        <w:pStyle w:val="176"/>
        <w:numPr>
          <w:ilvl w:val="0"/>
          <w:numId w:val="32"/>
        </w:numPr>
      </w:pPr>
      <w:r>
        <w:rPr>
          <w:rFonts w:hint="eastAsia"/>
        </w:rPr>
        <w:t>在其围挡机构周边设置警戒线，并悬挂、张贴警示标识；</w:t>
      </w:r>
    </w:p>
    <w:p>
      <w:pPr>
        <w:pStyle w:val="176"/>
        <w:numPr>
          <w:ilvl w:val="0"/>
          <w:numId w:val="33"/>
        </w:numPr>
      </w:pPr>
      <w:r>
        <w:rPr>
          <w:rFonts w:hint="eastAsia"/>
        </w:rPr>
        <w:t>敞开式区域与公共区域卫生防护距离不少于20</w:t>
      </w:r>
      <w:r>
        <w:rPr>
          <w:vertAlign w:val="superscript"/>
        </w:rPr>
        <w:t xml:space="preserve"> </w:t>
      </w:r>
      <w:r>
        <w:rPr>
          <w:rFonts w:hint="eastAsia"/>
        </w:rPr>
        <w:t>m，或密闭空间，且与周边环境无空气交换；</w:t>
      </w:r>
    </w:p>
    <w:p>
      <w:pPr>
        <w:pStyle w:val="176"/>
      </w:pPr>
      <w:r>
        <w:rPr>
          <w:rFonts w:hint="eastAsia"/>
        </w:rPr>
        <w:t>区（室）内配备自来水龙头；</w:t>
      </w:r>
    </w:p>
    <w:p>
      <w:pPr>
        <w:pStyle w:val="176"/>
      </w:pPr>
      <w:r>
        <w:rPr>
          <w:rFonts w:hint="eastAsia"/>
        </w:rPr>
        <w:t>区（室）内应配置更衣柜，存放个体防护装备与个人的衣物。</w:t>
      </w:r>
    </w:p>
    <w:p>
      <w:pPr>
        <w:pStyle w:val="176"/>
      </w:pPr>
      <w:r>
        <w:rPr>
          <w:rFonts w:hint="eastAsia"/>
        </w:rPr>
        <w:t>应有防鼠、防雨淋、防雨淋溢出液外溢设施。</w:t>
      </w:r>
    </w:p>
    <w:p>
      <w:pPr>
        <w:pStyle w:val="166"/>
      </w:pPr>
      <w:r>
        <w:rPr>
          <w:rFonts w:hint="eastAsia"/>
        </w:rPr>
        <w:t>组成作业小组，并进行作业前安全健康防护培训。</w:t>
      </w:r>
    </w:p>
    <w:p>
      <w:pPr>
        <w:pStyle w:val="166"/>
      </w:pPr>
      <w:r>
        <w:rPr>
          <w:rFonts w:hint="eastAsia"/>
        </w:rPr>
        <w:t>根据附录A，检查装备工具和防护装备是否齐全。</w:t>
      </w:r>
    </w:p>
    <w:p>
      <w:pPr>
        <w:pStyle w:val="67"/>
        <w:spacing w:before="120" w:after="120"/>
      </w:pPr>
      <w:r>
        <w:rPr>
          <w:rFonts w:hint="eastAsia"/>
        </w:rPr>
        <w:t>个人防护</w:t>
      </w:r>
    </w:p>
    <w:p>
      <w:pPr>
        <w:pStyle w:val="166"/>
      </w:pPr>
      <w:r>
        <w:rPr>
          <w:rFonts w:hint="eastAsia"/>
        </w:rPr>
        <w:t>根据个人防护要求，过滤器拆卸拆解作业过程应穿隔离衣，佩戴橡胶手套、防护口罩、防护帽/目镜、鞋套。</w:t>
      </w:r>
    </w:p>
    <w:p>
      <w:pPr>
        <w:pStyle w:val="166"/>
      </w:pPr>
      <w:r>
        <w:rPr>
          <w:rFonts w:hint="eastAsia"/>
        </w:rPr>
        <w:t>进入作业区域之前，作业人员之间应进行互检，并应接受医疗卫生机构的监督检查。</w:t>
      </w:r>
    </w:p>
    <w:p>
      <w:pPr>
        <w:pStyle w:val="166"/>
      </w:pPr>
      <w:r>
        <w:rPr>
          <w:rFonts w:hint="eastAsia"/>
        </w:rPr>
        <w:t>由作业组长对参与作业人员进行技术交底。</w:t>
      </w:r>
    </w:p>
    <w:p>
      <w:pPr>
        <w:pStyle w:val="67"/>
        <w:spacing w:before="120" w:after="120"/>
      </w:pPr>
      <w:r>
        <w:rPr>
          <w:rFonts w:hint="eastAsia"/>
        </w:rPr>
        <w:t>原位消毒</w:t>
      </w:r>
    </w:p>
    <w:p>
      <w:pPr>
        <w:pStyle w:val="166"/>
      </w:pPr>
      <w:r>
        <w:rPr>
          <w:rFonts w:hint="eastAsia"/>
        </w:rPr>
        <w:t>根据通风系统图，将过滤系统分区并采用气囊堵截，应符合GB 19210、WS/T 368的要求。</w:t>
      </w:r>
    </w:p>
    <w:p>
      <w:pPr>
        <w:pStyle w:val="166"/>
      </w:pPr>
      <w:r>
        <w:rPr>
          <w:rFonts w:hint="eastAsia"/>
        </w:rPr>
        <w:t>通风管道的消毒应符合GB 19210、WS/T 368的要求。</w:t>
      </w:r>
    </w:p>
    <w:p>
      <w:pPr>
        <w:pStyle w:val="166"/>
      </w:pPr>
      <w:r>
        <w:rPr>
          <w:rFonts w:hint="eastAsia"/>
        </w:rPr>
        <w:t>过滤器拆卸前，应采用消毒喷雾器将5％过氧化氢溶液喷洒在过滤器周边，以湿润、不滴水为宜，保持5</w:t>
      </w:r>
      <w:r>
        <w:rPr>
          <w:vertAlign w:val="superscript"/>
        </w:rPr>
        <w:t xml:space="preserve"> </w:t>
      </w:r>
      <w:r>
        <w:rPr>
          <w:rFonts w:hint="eastAsia"/>
        </w:rPr>
        <w:t>m</w:t>
      </w:r>
      <w:r>
        <w:t>in</w:t>
      </w:r>
      <w:r>
        <w:rPr>
          <w:rFonts w:hint="eastAsia"/>
        </w:rPr>
        <w:t>。</w:t>
      </w:r>
    </w:p>
    <w:p>
      <w:pPr>
        <w:pStyle w:val="166"/>
      </w:pPr>
      <w:r>
        <w:rPr>
          <w:rFonts w:hint="eastAsia"/>
        </w:rPr>
        <w:t>空气过滤器消毒期间，应对其所在房间进行隔离和封闭，消毒结束后还要对其进行通风换气方可进入。</w:t>
      </w:r>
    </w:p>
    <w:p>
      <w:pPr>
        <w:pStyle w:val="67"/>
        <w:spacing w:before="120" w:after="120"/>
        <w:rPr>
          <w:rFonts w:ascii="宋体" w:hAnsi="宋体" w:eastAsia="宋体"/>
          <w:sz w:val="24"/>
          <w:szCs w:val="24"/>
        </w:rPr>
      </w:pPr>
      <w:r>
        <w:rPr>
          <w:rFonts w:hint="eastAsia"/>
        </w:rPr>
        <w:t>过滤器拆卸</w:t>
      </w:r>
    </w:p>
    <w:p>
      <w:pPr>
        <w:pStyle w:val="58"/>
        <w:ind w:firstLine="420"/>
      </w:pPr>
      <w:r>
        <w:rPr>
          <w:rFonts w:hint="eastAsia"/>
        </w:rPr>
        <w:t>参照过滤器生产厂家安装说明拆卸过滤器，拆卸过程应关停空调通风机组。</w:t>
      </w:r>
    </w:p>
    <w:p>
      <w:pPr>
        <w:pStyle w:val="67"/>
        <w:spacing w:before="120" w:after="120"/>
      </w:pPr>
      <w:r>
        <w:rPr>
          <w:rFonts w:hint="eastAsia"/>
        </w:rPr>
        <w:t>过滤器预处理</w:t>
      </w:r>
    </w:p>
    <w:p>
      <w:pPr>
        <w:pStyle w:val="166"/>
      </w:pPr>
      <w:r>
        <w:rPr>
          <w:rFonts w:hint="eastAsia"/>
        </w:rPr>
        <w:t>拆卸下来的过滤器应采用塑料收纳袋包装，使之不直接暴露于环境中。</w:t>
      </w:r>
    </w:p>
    <w:p>
      <w:pPr>
        <w:pStyle w:val="166"/>
        <w:rPr>
          <w:bCs/>
        </w:rPr>
      </w:pPr>
      <w:r>
        <w:rPr>
          <w:rFonts w:hint="eastAsia"/>
        </w:rPr>
        <w:t>过滤器拆卸后的静压箱或者管道连接位置应</w:t>
      </w:r>
      <w:r>
        <w:rPr>
          <w:rFonts w:hint="eastAsia"/>
          <w:bCs/>
        </w:rPr>
        <w:t>喷洒低腐蚀性的</w:t>
      </w:r>
      <w:r>
        <w:rPr>
          <w:rFonts w:hint="eastAsia"/>
        </w:rPr>
        <w:t>消毒剂进行消毒。</w:t>
      </w:r>
    </w:p>
    <w:p>
      <w:pPr>
        <w:pStyle w:val="67"/>
        <w:spacing w:before="120" w:after="120"/>
      </w:pPr>
      <w:r>
        <w:rPr>
          <w:rFonts w:hint="eastAsia"/>
        </w:rPr>
        <w:t>过滤器搬运集中</w:t>
      </w:r>
    </w:p>
    <w:p>
      <w:pPr>
        <w:pStyle w:val="166"/>
      </w:pPr>
      <w:r>
        <w:rPr>
          <w:rFonts w:hint="eastAsia"/>
        </w:rPr>
        <w:t>使用密封塑料收纳袋包装的过滤器，用平板车转运集中至指定的存放点（区）或滤器拆解消毒作业区（点）。</w:t>
      </w:r>
    </w:p>
    <w:p>
      <w:pPr>
        <w:pStyle w:val="166"/>
      </w:pPr>
      <w:r>
        <w:rPr>
          <w:rFonts w:hint="eastAsia"/>
        </w:rPr>
        <w:t>搬运过程中应保持收纳袋始终处于密封包装状态，搬运时走污物通道、污梯，不宜走清洁区、洁净区。</w:t>
      </w:r>
    </w:p>
    <w:p>
      <w:pPr>
        <w:pStyle w:val="67"/>
        <w:spacing w:before="120" w:after="120"/>
        <w:rPr>
          <w:rFonts w:cs="微软雅黑"/>
          <w:shd w:val="clear" w:color="auto" w:fill="FFFFFF"/>
        </w:rPr>
      </w:pPr>
      <w:r>
        <w:rPr>
          <w:rFonts w:hint="eastAsia"/>
        </w:rPr>
        <w:t>过滤器滤料</w:t>
      </w:r>
      <w:r>
        <w:rPr>
          <w:rFonts w:hint="eastAsia" w:cs="微软雅黑"/>
          <w:shd w:val="clear" w:color="auto" w:fill="FFFFFF"/>
        </w:rPr>
        <w:t>消毒</w:t>
      </w:r>
    </w:p>
    <w:p>
      <w:pPr>
        <w:pStyle w:val="166"/>
      </w:pPr>
      <w:r>
        <w:rPr>
          <w:rFonts w:hint="eastAsia"/>
        </w:rPr>
        <w:t>待报废处理的过滤器应使用喷雾器喷洒含氯量1000</w:t>
      </w:r>
      <w:r>
        <w:rPr>
          <w:vertAlign w:val="superscript"/>
        </w:rPr>
        <w:t xml:space="preserve"> </w:t>
      </w:r>
      <w:r>
        <w:rPr>
          <w:rFonts w:hint="eastAsia"/>
        </w:rPr>
        <w:t>mg/L次氯酸钠溶液，确保其边框表面与滤料（无纺布/尼龙网/滤纸）湿润透彻，以不滴水为宜。</w:t>
      </w:r>
    </w:p>
    <w:p>
      <w:pPr>
        <w:pStyle w:val="166"/>
      </w:pPr>
      <w:r>
        <w:rPr>
          <w:rFonts w:hint="eastAsia"/>
        </w:rPr>
        <w:t>采用电工刀或割刀将其中湿透的滤料切割下来，收集装入医疗废弃物包装袋。</w:t>
      </w:r>
    </w:p>
    <w:p>
      <w:pPr>
        <w:pStyle w:val="166"/>
      </w:pPr>
      <w:r>
        <w:rPr>
          <w:rFonts w:hint="eastAsia"/>
        </w:rPr>
        <w:t>收入医疗废弃物包装袋的滤料转移至医废暂存间，交由专业污废处置机构处理。</w:t>
      </w:r>
    </w:p>
    <w:p>
      <w:pPr>
        <w:pStyle w:val="67"/>
        <w:spacing w:before="120" w:after="120"/>
      </w:pPr>
      <w:r>
        <w:rPr>
          <w:rFonts w:hint="eastAsia"/>
        </w:rPr>
        <w:t>过滤器边框拆解</w:t>
      </w:r>
    </w:p>
    <w:p>
      <w:pPr>
        <w:pStyle w:val="166"/>
      </w:pPr>
      <w:r>
        <w:rPr>
          <w:rFonts w:hint="eastAsia"/>
        </w:rPr>
        <w:t>除去滤料的过滤器边框，使用喷雾器喷洒含氯量1000</w:t>
      </w:r>
      <w:r>
        <w:rPr>
          <w:vertAlign w:val="superscript"/>
        </w:rPr>
        <w:t xml:space="preserve"> </w:t>
      </w:r>
      <w:r>
        <w:rPr>
          <w:rFonts w:hint="eastAsia"/>
        </w:rPr>
        <w:t>mg/L次氯酸钠溶液，使之内外表面浸润湿透。</w:t>
      </w:r>
    </w:p>
    <w:p>
      <w:pPr>
        <w:pStyle w:val="166"/>
      </w:pPr>
      <w:r>
        <w:rPr>
          <w:rFonts w:hint="eastAsia"/>
        </w:rPr>
        <w:t>根据现场条件，在保证安全的前提下，采用切割机将边框材料（铝框、镀锌铁框、木框）分别在四个直角位置切割分离，并按照不同的材料性质进行归类、集中，转移至医废暂存间，由专业污废处置机构处理。</w:t>
      </w:r>
    </w:p>
    <w:p>
      <w:pPr>
        <w:pStyle w:val="67"/>
        <w:spacing w:before="120" w:after="120"/>
      </w:pPr>
      <w:r>
        <w:rPr>
          <w:rFonts w:hint="eastAsia"/>
        </w:rPr>
        <w:t>作业点（区）消毒</w:t>
      </w:r>
    </w:p>
    <w:p>
      <w:pPr>
        <w:pStyle w:val="166"/>
      </w:pPr>
      <w:r>
        <w:rPr>
          <w:rFonts w:hint="eastAsia"/>
        </w:rPr>
        <w:t>确认拆解作业暂停或完成，对作业点（区）的物品，采用喷雾器对物品表面喷洒含氯量1000</w:t>
      </w:r>
      <w:r>
        <w:rPr>
          <w:vertAlign w:val="superscript"/>
        </w:rPr>
        <w:t xml:space="preserve"> </w:t>
      </w:r>
      <w:r>
        <w:rPr>
          <w:rFonts w:hint="eastAsia"/>
        </w:rPr>
        <w:t>mg/L次氯酸钠溶液。</w:t>
      </w:r>
    </w:p>
    <w:p>
      <w:pPr>
        <w:pStyle w:val="166"/>
      </w:pPr>
      <w:r>
        <w:rPr>
          <w:rFonts w:hint="eastAsia"/>
        </w:rPr>
        <w:t>应用气雾消毒机对作业点的室内空间进行空气消毒。</w:t>
      </w:r>
    </w:p>
    <w:p>
      <w:pPr>
        <w:pStyle w:val="67"/>
        <w:spacing w:before="120" w:after="120"/>
      </w:pPr>
      <w:r>
        <w:rPr>
          <w:rFonts w:hint="eastAsia"/>
        </w:rPr>
        <w:t>个体防护装备脱卸处理</w:t>
      </w:r>
    </w:p>
    <w:p>
      <w:pPr>
        <w:pStyle w:val="166"/>
      </w:pPr>
      <w:r>
        <w:rPr>
          <w:rFonts w:hint="eastAsia"/>
        </w:rPr>
        <w:t>确认作业暂停或完成，脱卸个体防护装备。</w:t>
      </w:r>
    </w:p>
    <w:p>
      <w:pPr>
        <w:pStyle w:val="166"/>
      </w:pPr>
      <w:r>
        <w:rPr>
          <w:rFonts w:hint="eastAsia"/>
        </w:rPr>
        <w:t>橡胶手套、防护目镜等塑料类可重复使用的器具，用气雾机喷洒5％的过氧化氢溶液，放入生物安全垃圾袋内带回，采用3％过氧化氢溶液浸泡处理。</w:t>
      </w:r>
    </w:p>
    <w:p>
      <w:pPr>
        <w:pStyle w:val="166"/>
      </w:pPr>
      <w:r>
        <w:rPr>
          <w:rFonts w:hint="eastAsia"/>
        </w:rPr>
        <w:t>将防护服、口罩、鞋套等纤维类一次性用品收集放置于医疗废弃物包装袋内，喷洒含氯量500</w:t>
      </w:r>
      <w:r>
        <w:rPr>
          <w:vertAlign w:val="superscript"/>
        </w:rPr>
        <w:t xml:space="preserve"> </w:t>
      </w:r>
      <w:r>
        <w:rPr>
          <w:rFonts w:hint="eastAsia"/>
        </w:rPr>
        <w:t>mg/L次氯酸钠溶液，并采用鹅颈扎方式扎紧袋口，送至医疗废弃物暂存间集中，由专业污废处置机构处理。</w:t>
      </w:r>
    </w:p>
    <w:p>
      <w:pPr>
        <w:pStyle w:val="106"/>
        <w:spacing w:before="240" w:after="240"/>
      </w:pPr>
      <w:r>
        <w:rPr>
          <w:rFonts w:hint="eastAsia"/>
        </w:rPr>
        <w:t>管理</w:t>
      </w:r>
    </w:p>
    <w:p>
      <w:pPr>
        <w:pStyle w:val="107"/>
        <w:spacing w:before="120" w:after="120"/>
      </w:pPr>
      <w:r>
        <w:rPr>
          <w:rFonts w:hint="eastAsia"/>
        </w:rPr>
        <w:t>现场应急管理</w:t>
      </w:r>
    </w:p>
    <w:p>
      <w:pPr>
        <w:pStyle w:val="167"/>
      </w:pPr>
      <w:bookmarkStart w:id="40" w:name="_Hlk143770185"/>
      <w:r>
        <w:rPr>
          <w:rFonts w:hint="eastAsia"/>
        </w:rPr>
        <w:t>作业前应制定专项应急预案，</w:t>
      </w:r>
      <w:r>
        <w:t>至少应包括</w:t>
      </w:r>
      <w:r>
        <w:rPr>
          <w:rFonts w:hint="eastAsia"/>
        </w:rPr>
        <w:t>人员</w:t>
      </w:r>
      <w:r>
        <w:t>组织、应急通讯、报告内容、个体防护和应对程序、应急设备、撤离计划和路线、污染源隔离和消毒灭菌、人员隔离和救治、现场隔离和控制、风险沟通等内容</w:t>
      </w:r>
      <w:r>
        <w:rPr>
          <w:rFonts w:hint="eastAsia"/>
        </w:rPr>
        <w:t>。</w:t>
      </w:r>
    </w:p>
    <w:bookmarkEnd w:id="40"/>
    <w:p>
      <w:pPr>
        <w:pStyle w:val="167"/>
      </w:pPr>
      <w:r>
        <w:rPr>
          <w:rFonts w:hint="eastAsia"/>
        </w:rPr>
        <w:t>作业开始前，作业人员应提前准备好所需应急物品，如适宜消毒剂、毛巾、纸巾和可灭菌的废弃物处理袋等，宜放在随时拿到投入使用的位置。</w:t>
      </w:r>
    </w:p>
    <w:p>
      <w:pPr>
        <w:pStyle w:val="107"/>
        <w:spacing w:before="120" w:after="120"/>
      </w:pPr>
      <w:r>
        <w:rPr>
          <w:rFonts w:hint="eastAsia"/>
        </w:rPr>
        <w:t>卫生健康安全监护</w:t>
      </w:r>
    </w:p>
    <w:p>
      <w:pPr>
        <w:pStyle w:val="167"/>
      </w:pPr>
      <w:r>
        <w:rPr>
          <w:rFonts w:hint="eastAsia"/>
        </w:rPr>
        <w:t>作业人员应在离开作业场所之次日，</w:t>
      </w:r>
      <w:r>
        <w:t>晨检体温</w:t>
      </w:r>
      <w:r>
        <w:rPr>
          <w:rFonts w:hint="eastAsia"/>
        </w:rPr>
        <w:t>并</w:t>
      </w:r>
      <w:r>
        <w:t>填写体温体征观察登记表一周</w:t>
      </w:r>
      <w:r>
        <w:rPr>
          <w:rFonts w:hint="eastAsia"/>
        </w:rPr>
        <w:t>。如有发热或发烧症状，应马上到医院发热门诊就诊，并应明确告知接诊医生。</w:t>
      </w:r>
    </w:p>
    <w:p>
      <w:pPr>
        <w:pStyle w:val="167"/>
      </w:pPr>
      <w:r>
        <w:rPr>
          <w:rFonts w:hint="eastAsia"/>
        </w:rPr>
        <w:t>在突发疫情防控时期，按疫情管理要求处理。</w:t>
      </w:r>
    </w:p>
    <w:p>
      <w:pPr>
        <w:pStyle w:val="167"/>
      </w:pPr>
      <w:r>
        <w:rPr>
          <w:rFonts w:hint="eastAsia"/>
        </w:rPr>
        <w:t>所有作业人员应定期进行健康监测，检查项目主要检测感染的生化指标。</w:t>
      </w:r>
    </w:p>
    <w:p>
      <w:pPr>
        <w:pStyle w:val="167"/>
      </w:pPr>
      <w:r>
        <w:rPr>
          <w:rFonts w:hint="eastAsia"/>
        </w:rPr>
        <w:t>如出现实验室针对的病原体感染症状时，应立即向公司领导及当地疾控部门报告，并立即就诊和配合做好防疫措施。</w:t>
      </w:r>
    </w:p>
    <w:p>
      <w:pPr>
        <w:pStyle w:val="167"/>
      </w:pPr>
      <w:r>
        <w:rPr>
          <w:rFonts w:hint="eastAsia"/>
        </w:rPr>
        <w:t>健康监测内容应符合GBZ 188的要求。</w:t>
      </w:r>
    </w:p>
    <w:p>
      <w:pPr>
        <w:pStyle w:val="167"/>
      </w:pPr>
      <w:r>
        <w:rPr>
          <w:rFonts w:hint="eastAsia"/>
        </w:rPr>
        <w:t>长期从事拆卸与消毒作业的人员，应进行免疫接种，如来不及接种疫苗，在医生指导下，口服抗菌药物进行药物预防。</w:t>
      </w:r>
    </w:p>
    <w:p>
      <w:pPr>
        <w:pStyle w:val="107"/>
        <w:spacing w:before="120" w:after="120"/>
      </w:pPr>
      <w:r>
        <w:rPr>
          <w:rFonts w:hint="eastAsia"/>
        </w:rPr>
        <w:t>档案管理</w:t>
      </w:r>
    </w:p>
    <w:p>
      <w:pPr>
        <w:pStyle w:val="167"/>
      </w:pPr>
      <w:r>
        <w:rPr>
          <w:rFonts w:hint="eastAsia"/>
        </w:rPr>
        <w:t>服务机构应制定服务档案管理制度，档案内容包括但不限于：</w:t>
      </w:r>
    </w:p>
    <w:p>
      <w:pPr>
        <w:pStyle w:val="176"/>
        <w:numPr>
          <w:ilvl w:val="0"/>
          <w:numId w:val="34"/>
        </w:numPr>
      </w:pPr>
      <w:r>
        <w:rPr>
          <w:rFonts w:hint="eastAsia"/>
        </w:rPr>
        <w:t>服务合同；</w:t>
      </w:r>
    </w:p>
    <w:p>
      <w:pPr>
        <w:pStyle w:val="176"/>
        <w:numPr>
          <w:ilvl w:val="0"/>
          <w:numId w:val="34"/>
        </w:numPr>
      </w:pPr>
      <w:r>
        <w:rPr>
          <w:rFonts w:hint="eastAsia"/>
        </w:rPr>
        <w:t>作业组织方案与记录；</w:t>
      </w:r>
    </w:p>
    <w:p>
      <w:pPr>
        <w:pStyle w:val="176"/>
        <w:numPr>
          <w:ilvl w:val="0"/>
          <w:numId w:val="34"/>
        </w:numPr>
      </w:pPr>
      <w:r>
        <w:rPr>
          <w:rFonts w:hint="eastAsia"/>
        </w:rPr>
        <w:t>应急预案；</w:t>
      </w:r>
    </w:p>
    <w:p>
      <w:pPr>
        <w:pStyle w:val="176"/>
        <w:numPr>
          <w:ilvl w:val="0"/>
          <w:numId w:val="34"/>
        </w:numPr>
      </w:pPr>
      <w:r>
        <w:rPr>
          <w:rFonts w:hint="eastAsia"/>
        </w:rPr>
        <w:t>验收交接记录，污废登记表见附录B；</w:t>
      </w:r>
    </w:p>
    <w:p>
      <w:pPr>
        <w:pStyle w:val="176"/>
        <w:numPr>
          <w:ilvl w:val="0"/>
          <w:numId w:val="34"/>
        </w:numPr>
      </w:pPr>
      <w:r>
        <w:rPr>
          <w:rFonts w:hint="eastAsia"/>
        </w:rPr>
        <w:t>作业前安全培训与交底记录；</w:t>
      </w:r>
    </w:p>
    <w:p>
      <w:pPr>
        <w:pStyle w:val="176"/>
        <w:numPr>
          <w:ilvl w:val="0"/>
          <w:numId w:val="34"/>
        </w:numPr>
      </w:pPr>
      <w:r>
        <w:rPr>
          <w:rFonts w:hint="eastAsia"/>
        </w:rPr>
        <w:t>其他相关材料。</w:t>
      </w:r>
    </w:p>
    <w:p>
      <w:pPr>
        <w:pStyle w:val="167"/>
        <w:rPr>
          <w:color w:val="FF0000"/>
        </w:rPr>
      </w:pPr>
      <w:r>
        <w:rPr>
          <w:rFonts w:hint="eastAsia"/>
        </w:rPr>
        <w:t>档案资料应及时存档，宜同时保持电子版和纸质版文件。</w:t>
      </w:r>
    </w:p>
    <w:p>
      <w:pPr>
        <w:pStyle w:val="164"/>
        <w:numPr>
          <w:ilvl w:val="0"/>
          <w:numId w:val="0"/>
        </w:numPr>
      </w:pPr>
    </w:p>
    <w:p>
      <w:pPr>
        <w:pStyle w:val="164"/>
        <w:numPr>
          <w:ilvl w:val="0"/>
          <w:numId w:val="0"/>
        </w:numPr>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linePitch="312" w:charSpace="0"/>
        </w:sectPr>
      </w:pPr>
    </w:p>
    <w:bookmarkEnd w:id="18"/>
    <w:p>
      <w:pPr>
        <w:pStyle w:val="200"/>
      </w:pPr>
      <w:bookmarkStart w:id="41" w:name="BookMark5"/>
    </w:p>
    <w:p>
      <w:pPr>
        <w:pStyle w:val="201"/>
      </w:pPr>
    </w:p>
    <w:p>
      <w:pPr>
        <w:pStyle w:val="78"/>
        <w:spacing w:after="120"/>
      </w:pPr>
      <w:r>
        <w:br w:type="textWrapping"/>
      </w:r>
      <w:r>
        <w:rPr>
          <w:rFonts w:hint="eastAsia"/>
        </w:rPr>
        <w:t>（资料性）</w:t>
      </w:r>
      <w:r>
        <w:br w:type="textWrapping"/>
      </w:r>
      <w:r>
        <w:rPr>
          <w:rFonts w:hint="eastAsia"/>
        </w:rPr>
        <w:t>作业工具/器材基本配置表</w:t>
      </w:r>
    </w:p>
    <w:p>
      <w:pPr>
        <w:pStyle w:val="58"/>
        <w:ind w:firstLine="420"/>
      </w:pPr>
      <w:r>
        <w:rPr>
          <w:rFonts w:hint="eastAsia"/>
        </w:rPr>
        <w:t>表A.1给出</w:t>
      </w:r>
      <w:r>
        <w:t>了</w:t>
      </w:r>
      <w:r>
        <w:rPr>
          <w:rFonts w:hint="eastAsia"/>
        </w:rPr>
        <w:t>作业工具/器材基本配置的相关内容。</w:t>
      </w:r>
    </w:p>
    <w:p>
      <w:pPr>
        <w:pStyle w:val="79"/>
        <w:spacing w:before="120" w:after="120"/>
      </w:pPr>
      <w:r>
        <w:rPr>
          <w:rFonts w:hint="eastAsia"/>
        </w:rPr>
        <w:t>作业工具/器材基本配置表</w:t>
      </w:r>
    </w:p>
    <w:tbl>
      <w:tblPr>
        <w:tblStyle w:val="28"/>
        <w:tblpPr w:leftFromText="180" w:rightFromText="180" w:vertAnchor="text" w:horzAnchor="page" w:tblpX="1263" w:tblpY="267"/>
        <w:tblOverlap w:val="never"/>
        <w:tblW w:w="9340" w:type="dxa"/>
        <w:tblInd w:w="0" w:type="dxa"/>
        <w:tblLayout w:type="fixed"/>
        <w:tblCellMar>
          <w:top w:w="0" w:type="dxa"/>
          <w:left w:w="108" w:type="dxa"/>
          <w:bottom w:w="0" w:type="dxa"/>
          <w:right w:w="108" w:type="dxa"/>
        </w:tblCellMar>
      </w:tblPr>
      <w:tblGrid>
        <w:gridCol w:w="1136"/>
        <w:gridCol w:w="1857"/>
        <w:gridCol w:w="2562"/>
        <w:gridCol w:w="669"/>
        <w:gridCol w:w="750"/>
        <w:gridCol w:w="2366"/>
      </w:tblGrid>
      <w:tr>
        <w:tblPrEx>
          <w:tblCellMar>
            <w:top w:w="0" w:type="dxa"/>
            <w:left w:w="108" w:type="dxa"/>
            <w:bottom w:w="0" w:type="dxa"/>
            <w:right w:w="108" w:type="dxa"/>
          </w:tblCellMar>
        </w:tblPrEx>
        <w:trPr>
          <w:trHeight w:val="270" w:hRule="atLeast"/>
        </w:trPr>
        <w:tc>
          <w:tcPr>
            <w:tcW w:w="1136" w:type="dxa"/>
            <w:vMerge w:val="restart"/>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1857" w:type="dxa"/>
            <w:vMerge w:val="restart"/>
            <w:tcBorders>
              <w:top w:val="single" w:color="auto" w:sz="8" w:space="0"/>
              <w:left w:val="single" w:color="auto" w:sz="4" w:space="0"/>
              <w:bottom w:val="single" w:color="auto" w:sz="8"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工具/器材名称</w:t>
            </w:r>
          </w:p>
        </w:tc>
        <w:tc>
          <w:tcPr>
            <w:tcW w:w="3981" w:type="dxa"/>
            <w:gridSpan w:val="3"/>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基本配置要求</w:t>
            </w:r>
          </w:p>
        </w:tc>
        <w:tc>
          <w:tcPr>
            <w:tcW w:w="2366" w:type="dxa"/>
            <w:vMerge w:val="restart"/>
            <w:tcBorders>
              <w:top w:val="single" w:color="auto" w:sz="8" w:space="0"/>
              <w:left w:val="single" w:color="auto" w:sz="4" w:space="0"/>
              <w:bottom w:val="single" w:color="auto" w:sz="8" w:space="0"/>
              <w:right w:val="single" w:color="auto" w:sz="8"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b/>
                <w:bCs/>
                <w:sz w:val="18"/>
                <w:szCs w:val="18"/>
              </w:rPr>
              <w:t>备注</w:t>
            </w:r>
          </w:p>
        </w:tc>
      </w:tr>
      <w:tr>
        <w:tblPrEx>
          <w:tblCellMar>
            <w:top w:w="0" w:type="dxa"/>
            <w:left w:w="108" w:type="dxa"/>
            <w:bottom w:w="0" w:type="dxa"/>
            <w:right w:w="108" w:type="dxa"/>
          </w:tblCellMar>
        </w:tblPrEx>
        <w:trPr>
          <w:trHeight w:val="270" w:hRule="atLeast"/>
        </w:trPr>
        <w:tc>
          <w:tcPr>
            <w:tcW w:w="1136" w:type="dxa"/>
            <w:vMerge w:val="continue"/>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textAlignment w:val="center"/>
              <w:rPr>
                <w:rFonts w:ascii="宋体" w:hAnsi="宋体" w:cs="宋体"/>
                <w:b/>
                <w:bCs/>
                <w:sz w:val="18"/>
                <w:szCs w:val="18"/>
              </w:rPr>
            </w:pPr>
          </w:p>
        </w:tc>
        <w:tc>
          <w:tcPr>
            <w:tcW w:w="1857" w:type="dxa"/>
            <w:vMerge w:val="continue"/>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textAlignment w:val="center"/>
              <w:rPr>
                <w:rFonts w:ascii="宋体" w:hAnsi="宋体" w:cs="宋体"/>
                <w:b/>
                <w:bCs/>
                <w:sz w:val="18"/>
                <w:szCs w:val="18"/>
              </w:rPr>
            </w:pPr>
          </w:p>
        </w:tc>
        <w:tc>
          <w:tcPr>
            <w:tcW w:w="2562" w:type="dxa"/>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参考参数或组成</w:t>
            </w:r>
          </w:p>
        </w:tc>
        <w:tc>
          <w:tcPr>
            <w:tcW w:w="669" w:type="dxa"/>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单位</w:t>
            </w:r>
          </w:p>
        </w:tc>
        <w:tc>
          <w:tcPr>
            <w:tcW w:w="750" w:type="dxa"/>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数量</w:t>
            </w:r>
          </w:p>
        </w:tc>
        <w:tc>
          <w:tcPr>
            <w:tcW w:w="2366" w:type="dxa"/>
            <w:vMerge w:val="continue"/>
            <w:tcBorders>
              <w:top w:val="single" w:color="auto" w:sz="4" w:space="0"/>
              <w:left w:val="single" w:color="auto" w:sz="4" w:space="0"/>
              <w:bottom w:val="single" w:color="auto" w:sz="8" w:space="0"/>
              <w:right w:val="single" w:color="auto" w:sz="8" w:space="0"/>
            </w:tcBorders>
            <w:shd w:val="clear" w:color="auto" w:fill="auto"/>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95" w:hRule="atLeast"/>
        </w:trPr>
        <w:tc>
          <w:tcPr>
            <w:tcW w:w="113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1857" w:type="dxa"/>
            <w:tcBorders>
              <w:top w:val="single" w:color="auto" w:sz="8"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电动升降平台</w:t>
            </w:r>
          </w:p>
        </w:tc>
        <w:tc>
          <w:tcPr>
            <w:tcW w:w="2562" w:type="dxa"/>
            <w:tcBorders>
              <w:top w:val="single" w:color="auto" w:sz="8"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8"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台</w:t>
            </w:r>
          </w:p>
        </w:tc>
        <w:tc>
          <w:tcPr>
            <w:tcW w:w="750" w:type="dxa"/>
            <w:tcBorders>
              <w:top w:val="single" w:color="auto" w:sz="8"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8"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用于高处作业</w:t>
            </w:r>
          </w:p>
        </w:tc>
      </w:tr>
      <w:tr>
        <w:tblPrEx>
          <w:tblCellMar>
            <w:top w:w="0" w:type="dxa"/>
            <w:left w:w="108" w:type="dxa"/>
            <w:bottom w:w="0" w:type="dxa"/>
            <w:right w:w="108" w:type="dxa"/>
          </w:tblCellMar>
        </w:tblPrEx>
        <w:trPr>
          <w:trHeight w:val="399"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手推平板车</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用于滤器滤料的搬运</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电工工具</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用于检查排除电气故障</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机械工具</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用于拆解滤器边框</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割刀</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把</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用于切割滤料</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应急药箱</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sz w:val="18"/>
                <w:szCs w:val="18"/>
              </w:rPr>
              <w:t>配置止血棉纱、绑带、创可贴、棉签、碘伏消毒液等。</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用于现场应急处置</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7</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气溶胶消毒机</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装载甲醛消毒液或过氧化氢消毒液，雾化颗粒粒径小于5</w:t>
            </w:r>
            <w:r>
              <w:rPr>
                <w:rFonts w:ascii="宋体" w:hAnsi="宋体" w:cs="宋体"/>
                <w:sz w:val="18"/>
                <w:szCs w:val="18"/>
                <w:vertAlign w:val="superscript"/>
              </w:rPr>
              <w:t xml:space="preserve"> </w:t>
            </w:r>
            <w:r>
              <w:rPr>
                <w:rFonts w:hint="eastAsia" w:ascii="宋体" w:hAnsi="宋体" w:cs="宋体"/>
                <w:sz w:val="18"/>
                <w:szCs w:val="18"/>
              </w:rPr>
              <w:t>μm</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用于通风管道与室内终末消毒</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8</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消毒喷雾器</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装载甲醛消毒液或含氯消毒剂，雾化颗粒粒径小于100</w:t>
            </w:r>
            <w:r>
              <w:rPr>
                <w:rFonts w:ascii="宋体" w:hAnsi="宋体" w:cs="宋体"/>
                <w:sz w:val="18"/>
                <w:szCs w:val="18"/>
                <w:vertAlign w:val="superscript"/>
              </w:rPr>
              <w:t xml:space="preserve"> </w:t>
            </w:r>
            <w:r>
              <w:rPr>
                <w:rFonts w:hint="eastAsia" w:ascii="宋体" w:hAnsi="宋体" w:cs="宋体"/>
                <w:sz w:val="18"/>
                <w:szCs w:val="18"/>
              </w:rPr>
              <w:t>μm</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用于过滤器表面与边框的消毒，与个体防护装备消毒</w:t>
            </w:r>
          </w:p>
        </w:tc>
      </w:tr>
      <w:tr>
        <w:tblPrEx>
          <w:tblCellMar>
            <w:top w:w="0" w:type="dxa"/>
            <w:left w:w="108" w:type="dxa"/>
            <w:bottom w:w="0" w:type="dxa"/>
            <w:right w:w="108" w:type="dxa"/>
          </w:tblCellMar>
        </w:tblPrEx>
        <w:trPr>
          <w:trHeight w:val="399"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9</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甲醛消毒液</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3％,500</w:t>
            </w:r>
            <w:r>
              <w:rPr>
                <w:vertAlign w:val="superscript"/>
              </w:rPr>
              <w:t xml:space="preserve"> </w:t>
            </w:r>
            <w:r>
              <w:rPr>
                <w:rFonts w:hint="eastAsia" w:ascii="宋体" w:hAnsi="宋体" w:cs="宋体"/>
                <w:sz w:val="18"/>
                <w:szCs w:val="18"/>
              </w:rPr>
              <w:t>ml</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用于通风管道表面消毒</w:t>
            </w:r>
          </w:p>
        </w:tc>
      </w:tr>
      <w:tr>
        <w:tblPrEx>
          <w:tblCellMar>
            <w:top w:w="0" w:type="dxa"/>
            <w:left w:w="108" w:type="dxa"/>
            <w:bottom w:w="0" w:type="dxa"/>
            <w:right w:w="108" w:type="dxa"/>
          </w:tblCellMar>
        </w:tblPrEx>
        <w:trPr>
          <w:trHeight w:val="399"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10</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过氧化氢消毒液</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5％,500</w:t>
            </w:r>
            <w:r>
              <w:rPr>
                <w:vertAlign w:val="superscript"/>
              </w:rPr>
              <w:t xml:space="preserve"> </w:t>
            </w:r>
            <w:r>
              <w:rPr>
                <w:rFonts w:hint="eastAsia" w:ascii="宋体" w:hAnsi="宋体" w:cs="宋体"/>
                <w:sz w:val="18"/>
                <w:szCs w:val="18"/>
              </w:rPr>
              <w:t>ml</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用于通风管道表面消毒</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11</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含氯消毒剂</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含氯1000</w:t>
            </w:r>
            <w:r>
              <w:rPr>
                <w:vertAlign w:val="superscript"/>
              </w:rPr>
              <w:t xml:space="preserve"> </w:t>
            </w:r>
            <w:r>
              <w:rPr>
                <w:rFonts w:hint="eastAsia" w:ascii="宋体" w:hAnsi="宋体" w:cs="宋体"/>
                <w:sz w:val="18"/>
                <w:szCs w:val="18"/>
              </w:rPr>
              <w:t>mg/L次氯酸钠,500</w:t>
            </w:r>
            <w:r>
              <w:rPr>
                <w:vertAlign w:val="superscript"/>
              </w:rPr>
              <w:t xml:space="preserve"> </w:t>
            </w:r>
            <w:r>
              <w:rPr>
                <w:rFonts w:hint="eastAsia" w:ascii="宋体" w:hAnsi="宋体" w:cs="宋体"/>
                <w:sz w:val="18"/>
                <w:szCs w:val="18"/>
              </w:rPr>
              <w:t>ml</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5</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用于过滤器表面消毒，与个体防护装备消毒</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12</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隔离衣</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ascii="宋体" w:hAnsi="宋体" w:cs="宋体"/>
                <w:sz w:val="18"/>
                <w:szCs w:val="18"/>
              </w:rPr>
              <w:t>6</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人均配备</w:t>
            </w:r>
            <w:r>
              <w:rPr>
                <w:rFonts w:ascii="宋体" w:hAnsi="宋体" w:cs="宋体"/>
                <w:sz w:val="18"/>
                <w:szCs w:val="18"/>
              </w:rPr>
              <w:t>2</w:t>
            </w:r>
            <w:r>
              <w:rPr>
                <w:rFonts w:hint="eastAsia" w:ascii="宋体" w:hAnsi="宋体" w:cs="宋体"/>
                <w:sz w:val="18"/>
                <w:szCs w:val="18"/>
              </w:rPr>
              <w:t>套及以上</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13</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橡胶手套</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80" w:firstLineChars="100"/>
              <w:jc w:val="center"/>
              <w:rPr>
                <w:rFonts w:ascii="宋体" w:hAnsi="宋体" w:cs="宋体"/>
                <w:sz w:val="18"/>
                <w:szCs w:val="18"/>
              </w:rPr>
            </w:pPr>
            <w:r>
              <w:rPr>
                <w:rFonts w:hint="eastAsia" w:ascii="宋体" w:hAnsi="宋体" w:cs="宋体"/>
                <w:sz w:val="18"/>
                <w:szCs w:val="18"/>
              </w:rPr>
              <w:t>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10</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人均配备不少于2对</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14</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医用防护口罩</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20</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人均配备不少于5只</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15</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防护帽/眼罩</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20</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人均配备不少于5只</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16</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鞋套</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20</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人均配备不少于5只</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17</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医疗废弃物包装袋</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若干</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用于收纳过滤器滤料，视情况配备</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18</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塑料收纳袋</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若干</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用于整个收纳过滤器，视情况配备</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19</w:t>
            </w:r>
          </w:p>
        </w:tc>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通风风机</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w:t>
            </w:r>
          </w:p>
        </w:tc>
        <w:tc>
          <w:tcPr>
            <w:tcW w:w="2366"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用于现场通风</w:t>
            </w:r>
          </w:p>
        </w:tc>
      </w:tr>
      <w:tr>
        <w:tblPrEx>
          <w:tblCellMar>
            <w:top w:w="0" w:type="dxa"/>
            <w:left w:w="108" w:type="dxa"/>
            <w:bottom w:w="0" w:type="dxa"/>
            <w:right w:w="108" w:type="dxa"/>
          </w:tblCellMar>
        </w:tblPrEx>
        <w:trPr>
          <w:trHeight w:val="270" w:hRule="atLeast"/>
        </w:trPr>
        <w:tc>
          <w:tcPr>
            <w:tcW w:w="1136"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20</w:t>
            </w:r>
          </w:p>
        </w:tc>
        <w:tc>
          <w:tcPr>
            <w:tcW w:w="1857" w:type="dxa"/>
            <w:tcBorders>
              <w:top w:val="single" w:color="auto" w:sz="4" w:space="0"/>
              <w:left w:val="single" w:color="auto" w:sz="4" w:space="0"/>
              <w:bottom w:val="single" w:color="auto" w:sz="8"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警戒装备</w:t>
            </w:r>
          </w:p>
        </w:tc>
        <w:tc>
          <w:tcPr>
            <w:tcW w:w="2562" w:type="dxa"/>
            <w:tcBorders>
              <w:top w:val="single" w:color="auto" w:sz="4" w:space="0"/>
              <w:left w:val="single" w:color="auto" w:sz="4" w:space="0"/>
              <w:bottom w:val="single" w:color="auto" w:sz="8"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警戒线、警示标识</w:t>
            </w:r>
          </w:p>
        </w:tc>
        <w:tc>
          <w:tcPr>
            <w:tcW w:w="669" w:type="dxa"/>
            <w:tcBorders>
              <w:top w:val="single" w:color="auto" w:sz="4" w:space="0"/>
              <w:left w:val="single" w:color="auto" w:sz="4" w:space="0"/>
              <w:bottom w:val="single" w:color="auto" w:sz="8"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套</w:t>
            </w:r>
          </w:p>
        </w:tc>
        <w:tc>
          <w:tcPr>
            <w:tcW w:w="750" w:type="dxa"/>
            <w:tcBorders>
              <w:top w:val="single" w:color="auto" w:sz="4" w:space="0"/>
              <w:left w:val="single" w:color="auto" w:sz="4" w:space="0"/>
              <w:bottom w:val="single" w:color="auto" w:sz="8" w:space="0"/>
              <w:righ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w:t>
            </w:r>
          </w:p>
        </w:tc>
        <w:tc>
          <w:tcPr>
            <w:tcW w:w="2366" w:type="dxa"/>
            <w:tcBorders>
              <w:top w:val="single" w:color="auto" w:sz="4" w:space="0"/>
              <w:left w:val="single" w:color="auto" w:sz="4" w:space="0"/>
              <w:bottom w:val="single" w:color="auto" w:sz="8" w:space="0"/>
              <w:right w:val="single" w:color="auto" w:sz="8"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用于现场警戒警示</w:t>
            </w:r>
          </w:p>
        </w:tc>
      </w:tr>
    </w:tbl>
    <w:p>
      <w:pPr>
        <w:pStyle w:val="58"/>
        <w:ind w:firstLine="0" w:firstLineChars="0"/>
      </w:pPr>
    </w:p>
    <w:p>
      <w:pPr>
        <w:pStyle w:val="58"/>
        <w:ind w:firstLine="420"/>
      </w:pPr>
    </w:p>
    <w:p>
      <w:pPr>
        <w:pStyle w:val="58"/>
        <w:ind w:firstLine="420"/>
        <w:sectPr>
          <w:pgSz w:w="11906" w:h="16838"/>
          <w:pgMar w:top="1928" w:right="1134" w:bottom="1134" w:left="1134" w:header="1418" w:footer="1134" w:gutter="284"/>
          <w:cols w:space="425" w:num="1"/>
          <w:formProt w:val="0"/>
          <w:docGrid w:linePitch="312" w:charSpace="0"/>
        </w:sectPr>
      </w:pPr>
    </w:p>
    <w:p>
      <w:pPr>
        <w:pStyle w:val="200"/>
      </w:pPr>
    </w:p>
    <w:p>
      <w:pPr>
        <w:pStyle w:val="201"/>
      </w:pPr>
    </w:p>
    <w:p>
      <w:pPr>
        <w:pStyle w:val="78"/>
        <w:spacing w:after="120"/>
      </w:pPr>
      <w:r>
        <w:br w:type="textWrapping"/>
      </w:r>
      <w:r>
        <w:rPr>
          <w:rFonts w:hint="eastAsia"/>
        </w:rPr>
        <w:t>（资料性）</w:t>
      </w:r>
      <w:r>
        <w:br w:type="textWrapping"/>
      </w:r>
      <w:r>
        <w:rPr>
          <w:rFonts w:hint="eastAsia"/>
        </w:rPr>
        <w:t>污废登记表</w:t>
      </w:r>
    </w:p>
    <w:p>
      <w:pPr>
        <w:pStyle w:val="58"/>
        <w:ind w:firstLine="420"/>
      </w:pPr>
      <w:r>
        <w:rPr>
          <w:rFonts w:hint="eastAsia"/>
        </w:rPr>
        <w:t>表B.1给出了</w:t>
      </w:r>
      <w:r>
        <w:t>污废登记表</w:t>
      </w:r>
      <w:r>
        <w:rPr>
          <w:rFonts w:hint="eastAsia"/>
        </w:rPr>
        <w:t>的</w:t>
      </w:r>
      <w:r>
        <w:t>相关内容。</w:t>
      </w:r>
    </w:p>
    <w:p>
      <w:pPr>
        <w:pStyle w:val="79"/>
        <w:spacing w:before="120" w:after="120"/>
      </w:pPr>
      <w:r>
        <w:t>污废登记表</w:t>
      </w:r>
    </w:p>
    <w:tbl>
      <w:tblPr>
        <w:tblStyle w:val="2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73"/>
        <w:gridCol w:w="1172"/>
        <w:gridCol w:w="1172"/>
        <w:gridCol w:w="1172"/>
        <w:gridCol w:w="1172"/>
        <w:gridCol w:w="1172"/>
        <w:gridCol w:w="1150"/>
        <w:gridCol w:w="1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173"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序号</w:t>
            </w:r>
          </w:p>
        </w:tc>
        <w:tc>
          <w:tcPr>
            <w:tcW w:w="1172" w:type="dxa"/>
            <w:tcBorders>
              <w:top w:val="single" w:color="auto" w:sz="8" w:space="0"/>
              <w:bottom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污废</w:t>
            </w:r>
            <w:r>
              <w:rPr>
                <w:rFonts w:ascii="宋体" w:hAnsi="Times New Roman"/>
                <w:kern w:val="0"/>
                <w:sz w:val="18"/>
                <w:szCs w:val="20"/>
              </w:rPr>
              <w:t>种类</w:t>
            </w:r>
          </w:p>
        </w:tc>
        <w:tc>
          <w:tcPr>
            <w:tcW w:w="1172" w:type="dxa"/>
            <w:tcBorders>
              <w:top w:val="single" w:color="auto" w:sz="8" w:space="0"/>
              <w:bottom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单位</w:t>
            </w:r>
          </w:p>
        </w:tc>
        <w:tc>
          <w:tcPr>
            <w:tcW w:w="1172" w:type="dxa"/>
            <w:tcBorders>
              <w:top w:val="single" w:color="auto" w:sz="8" w:space="0"/>
              <w:bottom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数量</w:t>
            </w:r>
          </w:p>
        </w:tc>
        <w:tc>
          <w:tcPr>
            <w:tcW w:w="1172" w:type="dxa"/>
            <w:tcBorders>
              <w:top w:val="single" w:color="auto" w:sz="8" w:space="0"/>
              <w:bottom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处置</w:t>
            </w:r>
            <w:r>
              <w:rPr>
                <w:rFonts w:ascii="宋体" w:hAnsi="Times New Roman"/>
                <w:kern w:val="0"/>
                <w:sz w:val="18"/>
                <w:szCs w:val="20"/>
              </w:rPr>
              <w:t>方法</w:t>
            </w:r>
          </w:p>
        </w:tc>
        <w:tc>
          <w:tcPr>
            <w:tcW w:w="1172"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日期</w:t>
            </w:r>
          </w:p>
        </w:tc>
        <w:tc>
          <w:tcPr>
            <w:tcW w:w="1150" w:type="dxa"/>
            <w:tcBorders>
              <w:top w:val="single" w:color="auto" w:sz="8" w:space="0"/>
              <w:bottom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责任人</w:t>
            </w:r>
          </w:p>
        </w:tc>
        <w:tc>
          <w:tcPr>
            <w:tcW w:w="1151"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证明</w:t>
            </w:r>
            <w:r>
              <w:rPr>
                <w:rFonts w:ascii="宋体" w:hAnsi="Times New Roman"/>
                <w:kern w:val="0"/>
                <w:sz w:val="18"/>
                <w:szCs w:val="20"/>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tcBorders>
              <w:top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tcBorders>
              <w:top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tcBorders>
              <w:top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tcBorders>
              <w:top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50" w:type="dxa"/>
            <w:tcBorders>
              <w:top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p>
        </w:tc>
        <w:tc>
          <w:tcPr>
            <w:tcW w:w="1151"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50" w:type="dxa"/>
            <w:vAlign w:val="center"/>
          </w:tcPr>
          <w:p>
            <w:pPr>
              <w:widowControl/>
              <w:autoSpaceDE w:val="0"/>
              <w:autoSpaceDN w:val="0"/>
              <w:adjustRightInd/>
              <w:spacing w:line="240" w:lineRule="auto"/>
              <w:jc w:val="center"/>
              <w:rPr>
                <w:rFonts w:ascii="宋体" w:hAnsi="Times New Roman"/>
                <w:kern w:val="0"/>
                <w:sz w:val="18"/>
                <w:szCs w:val="20"/>
              </w:rPr>
            </w:pPr>
          </w:p>
        </w:tc>
        <w:tc>
          <w:tcPr>
            <w:tcW w:w="115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50" w:type="dxa"/>
            <w:vAlign w:val="center"/>
          </w:tcPr>
          <w:p>
            <w:pPr>
              <w:widowControl/>
              <w:autoSpaceDE w:val="0"/>
              <w:autoSpaceDN w:val="0"/>
              <w:adjustRightInd/>
              <w:spacing w:line="240" w:lineRule="auto"/>
              <w:jc w:val="center"/>
              <w:rPr>
                <w:rFonts w:ascii="宋体" w:hAnsi="Times New Roman"/>
                <w:kern w:val="0"/>
                <w:sz w:val="18"/>
                <w:szCs w:val="20"/>
              </w:rPr>
            </w:pPr>
          </w:p>
        </w:tc>
        <w:tc>
          <w:tcPr>
            <w:tcW w:w="115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50" w:type="dxa"/>
            <w:vAlign w:val="center"/>
          </w:tcPr>
          <w:p>
            <w:pPr>
              <w:widowControl/>
              <w:autoSpaceDE w:val="0"/>
              <w:autoSpaceDN w:val="0"/>
              <w:adjustRightInd/>
              <w:spacing w:line="240" w:lineRule="auto"/>
              <w:jc w:val="center"/>
              <w:rPr>
                <w:rFonts w:ascii="宋体" w:hAnsi="Times New Roman"/>
                <w:kern w:val="0"/>
                <w:sz w:val="18"/>
                <w:szCs w:val="20"/>
              </w:rPr>
            </w:pPr>
          </w:p>
        </w:tc>
        <w:tc>
          <w:tcPr>
            <w:tcW w:w="115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vAlign w:val="center"/>
          </w:tcPr>
          <w:p>
            <w:pPr>
              <w:widowControl/>
              <w:autoSpaceDE w:val="0"/>
              <w:autoSpaceDN w:val="0"/>
              <w:adjustRightInd/>
              <w:spacing w:line="240" w:lineRule="auto"/>
              <w:jc w:val="center"/>
              <w:rPr>
                <w:rFonts w:ascii="宋体" w:hAnsi="Times New Roman"/>
                <w:kern w:val="0"/>
                <w:sz w:val="18"/>
                <w:szCs w:val="20"/>
              </w:rPr>
            </w:pPr>
          </w:p>
        </w:tc>
        <w:tc>
          <w:tcPr>
            <w:tcW w:w="117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150" w:type="dxa"/>
            <w:vAlign w:val="center"/>
          </w:tcPr>
          <w:p>
            <w:pPr>
              <w:widowControl/>
              <w:autoSpaceDE w:val="0"/>
              <w:autoSpaceDN w:val="0"/>
              <w:adjustRightInd/>
              <w:spacing w:line="240" w:lineRule="auto"/>
              <w:jc w:val="center"/>
              <w:rPr>
                <w:rFonts w:ascii="宋体" w:hAnsi="Times New Roman"/>
                <w:kern w:val="0"/>
                <w:sz w:val="18"/>
                <w:szCs w:val="20"/>
              </w:rPr>
            </w:pPr>
          </w:p>
        </w:tc>
        <w:tc>
          <w:tcPr>
            <w:tcW w:w="115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r>
    </w:tbl>
    <w:p>
      <w:pPr>
        <w:pStyle w:val="58"/>
        <w:ind w:firstLine="420"/>
      </w:pPr>
    </w:p>
    <w:p>
      <w:pPr>
        <w:pStyle w:val="58"/>
        <w:ind w:firstLine="420"/>
      </w:pPr>
    </w:p>
    <w:p>
      <w:pPr>
        <w:pStyle w:val="58"/>
        <w:ind w:firstLine="420"/>
      </w:pPr>
    </w:p>
    <w:p>
      <w:pPr>
        <w:pStyle w:val="58"/>
        <w:ind w:firstLine="420"/>
      </w:pPr>
    </w:p>
    <w:p>
      <w:pPr>
        <w:pStyle w:val="58"/>
        <w:ind w:firstLine="420"/>
      </w:pPr>
    </w:p>
    <w:bookmarkEnd w:id="41"/>
    <w:p>
      <w:pPr>
        <w:pStyle w:val="58"/>
        <w:ind w:firstLine="420"/>
        <w:sectPr>
          <w:pgSz w:w="11906" w:h="16838"/>
          <w:pgMar w:top="1928" w:right="1134" w:bottom="1134" w:left="1134" w:header="1418" w:footer="1134" w:gutter="284"/>
          <w:cols w:space="425" w:num="1"/>
          <w:formProt w:val="0"/>
          <w:docGrid w:linePitch="312" w:charSpace="0"/>
        </w:sectPr>
      </w:pPr>
      <w:bookmarkStart w:id="42" w:name="BookMark6"/>
    </w:p>
    <w:p>
      <w:pPr>
        <w:pStyle w:val="65"/>
        <w:spacing w:after="120"/>
      </w:pPr>
      <w:r>
        <w:rPr>
          <w:rFonts w:hint="eastAsia"/>
          <w:spacing w:val="105"/>
        </w:rPr>
        <w:t>参考文</w:t>
      </w:r>
      <w:r>
        <w:rPr>
          <w:rFonts w:hint="eastAsia"/>
        </w:rPr>
        <w:t>献</w:t>
      </w:r>
    </w:p>
    <w:p>
      <w:pPr>
        <w:pStyle w:val="58"/>
        <w:ind w:firstLine="420"/>
      </w:pPr>
      <w:r>
        <w:rPr>
          <w:rFonts w:hint="eastAsia"/>
        </w:rPr>
        <w:t>[</w:t>
      </w:r>
      <w:r>
        <w:t>1</w:t>
      </w:r>
      <w:r>
        <w:rPr>
          <w:rFonts w:hint="eastAsia"/>
        </w:rPr>
        <w:t>] 《废物集中处置技术规范（试行）》</w:t>
      </w:r>
      <w:bookmarkStart w:id="43" w:name="_Hlk143199600"/>
      <w:r>
        <w:rPr>
          <w:rFonts w:hint="eastAsia"/>
        </w:rPr>
        <w:t>（环发﹝20</w:t>
      </w:r>
      <w:r>
        <w:t>03</w:t>
      </w:r>
      <w:r>
        <w:rPr>
          <w:rFonts w:hint="eastAsia"/>
        </w:rPr>
        <w:t>﹞206号）</w:t>
      </w:r>
      <w:bookmarkEnd w:id="43"/>
      <w:r>
        <w:rPr>
          <w:rFonts w:hint="eastAsia"/>
        </w:rPr>
        <w:t>.</w:t>
      </w:r>
    </w:p>
    <w:p>
      <w:pPr>
        <w:pStyle w:val="58"/>
        <w:ind w:firstLine="420"/>
      </w:pPr>
      <w:r>
        <w:rPr>
          <w:rFonts w:hint="eastAsia"/>
        </w:rPr>
        <w:t>[</w:t>
      </w:r>
      <w:r>
        <w:t>2</w:t>
      </w:r>
      <w:r>
        <w:rPr>
          <w:rFonts w:hint="eastAsia"/>
        </w:rPr>
        <w:t>]</w:t>
      </w:r>
      <w:r>
        <w:t xml:space="preserve"> </w:t>
      </w:r>
      <w:r>
        <w:rPr>
          <w:rFonts w:hint="eastAsia"/>
        </w:rPr>
        <w:t xml:space="preserve"> </w:t>
      </w:r>
      <w:r>
        <w:t xml:space="preserve">SB/T 10594-2011  </w:t>
      </w:r>
      <w:r>
        <w:rPr>
          <w:rFonts w:hint="eastAsia"/>
        </w:rPr>
        <w:t>集中空调通风系统清洗行业技术管理规范</w:t>
      </w:r>
    </w:p>
    <w:p>
      <w:pPr>
        <w:pStyle w:val="58"/>
        <w:ind w:firstLine="420"/>
      </w:pPr>
      <w:r>
        <w:t xml:space="preserve">[3] </w:t>
      </w:r>
      <w:r>
        <w:rPr>
          <w:rFonts w:hint="eastAsia"/>
        </w:rPr>
        <w:t xml:space="preserve"> WS/T 313</w:t>
      </w:r>
      <w:r>
        <w:t xml:space="preserve">-2019  </w:t>
      </w:r>
      <w:r>
        <w:rPr>
          <w:rFonts w:hint="eastAsia"/>
        </w:rPr>
        <w:t>医务人员手卫生规范</w:t>
      </w:r>
    </w:p>
    <w:p>
      <w:pPr>
        <w:pStyle w:val="58"/>
        <w:ind w:firstLine="420"/>
      </w:pPr>
      <w:r>
        <w:rPr>
          <w:rFonts w:hint="eastAsia"/>
        </w:rPr>
        <w:t>[</w:t>
      </w:r>
      <w:r>
        <w:t>4</w:t>
      </w:r>
      <w:r>
        <w:rPr>
          <w:rFonts w:hint="eastAsia"/>
        </w:rPr>
        <w:t>]</w:t>
      </w:r>
      <w:r>
        <w:t xml:space="preserve">  </w:t>
      </w:r>
      <w:r>
        <w:rPr>
          <w:rFonts w:hint="eastAsia"/>
        </w:rPr>
        <w:t>WS 394</w:t>
      </w:r>
      <w:r>
        <w:t>-2012</w:t>
      </w:r>
      <w:r>
        <w:rPr>
          <w:rFonts w:hint="eastAsia"/>
        </w:rPr>
        <w:t xml:space="preserve">  公共场所集中空调通风系统卫生规范</w:t>
      </w:r>
    </w:p>
    <w:p>
      <w:pPr>
        <w:pStyle w:val="58"/>
        <w:ind w:firstLine="420"/>
      </w:pPr>
      <w:r>
        <w:t xml:space="preserve">[5]  </w:t>
      </w:r>
      <w:r>
        <w:rPr>
          <w:rFonts w:hint="eastAsia"/>
        </w:rPr>
        <w:t>WS/T 395</w:t>
      </w:r>
      <w:r>
        <w:t>-2012</w:t>
      </w:r>
      <w:r>
        <w:rPr>
          <w:rFonts w:hint="eastAsia"/>
        </w:rPr>
        <w:t xml:space="preserve">  公共场所集中空调通风系统卫生学评价规范</w:t>
      </w:r>
    </w:p>
    <w:p>
      <w:pPr>
        <w:pStyle w:val="58"/>
        <w:ind w:firstLine="420"/>
      </w:pPr>
      <w:r>
        <w:t xml:space="preserve">[6]  </w:t>
      </w:r>
      <w:r>
        <w:rPr>
          <w:rFonts w:hint="eastAsia"/>
        </w:rPr>
        <w:t>WS 488</w:t>
      </w:r>
      <w:r>
        <w:t>-2016</w:t>
      </w:r>
      <w:r>
        <w:rPr>
          <w:rFonts w:hint="eastAsia"/>
        </w:rPr>
        <w:t xml:space="preserve">  医院中央空调系统运行管理</w:t>
      </w:r>
    </w:p>
    <w:p>
      <w:pPr>
        <w:pStyle w:val="58"/>
        <w:ind w:firstLine="420"/>
      </w:pPr>
      <w:r>
        <w:t xml:space="preserve">[7]  </w:t>
      </w:r>
      <w:r>
        <w:rPr>
          <w:rFonts w:hint="eastAsia"/>
        </w:rPr>
        <w:t>WS/T 510</w:t>
      </w:r>
      <w:r>
        <w:t>-2016</w:t>
      </w:r>
      <w:r>
        <w:rPr>
          <w:rFonts w:hint="eastAsia"/>
        </w:rPr>
        <w:t xml:space="preserve">  病区医院感染管理规范</w:t>
      </w:r>
    </w:p>
    <w:p>
      <w:pPr>
        <w:pStyle w:val="58"/>
        <w:ind w:firstLine="420"/>
      </w:pPr>
      <w:r>
        <w:rPr>
          <w:rFonts w:hint="eastAsia"/>
        </w:rPr>
        <w:t>[8]</w:t>
      </w:r>
      <w:r>
        <w:t xml:space="preserve">  </w:t>
      </w:r>
      <w:r>
        <w:rPr>
          <w:rFonts w:hint="eastAsia"/>
        </w:rPr>
        <w:t>WS/T 511</w:t>
      </w:r>
      <w:r>
        <w:t>-2016</w:t>
      </w:r>
      <w:r>
        <w:rPr>
          <w:rFonts w:hint="eastAsia"/>
        </w:rPr>
        <w:t xml:space="preserve">  经空气传播疾病医院感染预防与控制规范</w:t>
      </w:r>
    </w:p>
    <w:p>
      <w:pPr>
        <w:pStyle w:val="58"/>
        <w:ind w:firstLine="420"/>
      </w:pPr>
      <w:r>
        <w:rPr>
          <w:rFonts w:hint="eastAsia"/>
        </w:rPr>
        <w:t>[9]</w:t>
      </w:r>
      <w:r>
        <w:t xml:space="preserve">  </w:t>
      </w:r>
      <w:r>
        <w:rPr>
          <w:rFonts w:hint="eastAsia"/>
        </w:rPr>
        <w:t>WS/T 512</w:t>
      </w:r>
      <w:r>
        <w:t xml:space="preserve">-2016  </w:t>
      </w:r>
      <w:r>
        <w:rPr>
          <w:rFonts w:hint="eastAsia"/>
        </w:rPr>
        <w:t>医疗机构环境表面清洁与消毒管理规范</w:t>
      </w:r>
    </w:p>
    <w:p>
      <w:pPr>
        <w:pStyle w:val="58"/>
        <w:ind w:firstLine="420"/>
      </w:pPr>
      <w:r>
        <w:rPr>
          <w:rFonts w:hint="eastAsia"/>
        </w:rPr>
        <w:t>[10]</w:t>
      </w:r>
      <w:r>
        <w:t xml:space="preserve">  </w:t>
      </w:r>
      <w:r>
        <w:rPr>
          <w:rFonts w:hint="eastAsia"/>
        </w:rPr>
        <w:t>WS/T 591</w:t>
      </w:r>
      <w:r>
        <w:t xml:space="preserve">-2018  </w:t>
      </w:r>
      <w:r>
        <w:rPr>
          <w:rFonts w:hint="eastAsia"/>
        </w:rPr>
        <w:t>医疗机构门急诊医院感染管理规范</w:t>
      </w:r>
    </w:p>
    <w:p>
      <w:pPr>
        <w:pStyle w:val="58"/>
        <w:ind w:firstLine="420"/>
      </w:pPr>
      <w:r>
        <w:t>[1</w:t>
      </w:r>
      <w:r>
        <w:rPr>
          <w:rFonts w:hint="eastAsia"/>
        </w:rPr>
        <w:t>1</w:t>
      </w:r>
      <w:r>
        <w:t xml:space="preserve">]  </w:t>
      </w:r>
      <w:r>
        <w:rPr>
          <w:rFonts w:hint="eastAsia"/>
        </w:rPr>
        <w:t>WS/T 592</w:t>
      </w:r>
      <w:r>
        <w:t xml:space="preserve">-2018  </w:t>
      </w:r>
      <w:r>
        <w:rPr>
          <w:rFonts w:hint="eastAsia"/>
        </w:rPr>
        <w:t>医院感染预防与控制评价规范</w:t>
      </w:r>
    </w:p>
    <w:p>
      <w:pPr>
        <w:pStyle w:val="58"/>
        <w:ind w:firstLine="420"/>
      </w:pPr>
      <w:r>
        <w:t>[1</w:t>
      </w:r>
      <w:r>
        <w:rPr>
          <w:rFonts w:hint="eastAsia"/>
        </w:rPr>
        <w:t>2</w:t>
      </w:r>
      <w:r>
        <w:t xml:space="preserve">]  </w:t>
      </w:r>
      <w:r>
        <w:rPr>
          <w:rFonts w:hint="eastAsia"/>
        </w:rPr>
        <w:t>WS</w:t>
      </w:r>
      <w:r>
        <w:t xml:space="preserve"> </w:t>
      </w:r>
      <w:r>
        <w:rPr>
          <w:rFonts w:hint="eastAsia"/>
        </w:rPr>
        <w:t>696</w:t>
      </w:r>
      <w:r>
        <w:t>-2020</w:t>
      </w:r>
      <w:r>
        <w:rPr>
          <w:rFonts w:hint="eastAsia"/>
        </w:rPr>
        <w:t xml:space="preserve">  新冠肺炎疫情期间办公场所和公共场所空调通风系统运行管理卫生规范</w:t>
      </w:r>
    </w:p>
    <w:p>
      <w:pPr>
        <w:pStyle w:val="58"/>
        <w:ind w:firstLine="420"/>
      </w:pPr>
      <w:r>
        <w:t>[1</w:t>
      </w:r>
      <w:r>
        <w:rPr>
          <w:rFonts w:hint="eastAsia"/>
        </w:rPr>
        <w:t>3</w:t>
      </w:r>
      <w:r>
        <w:t xml:space="preserve">]  </w:t>
      </w:r>
      <w:r>
        <w:rPr>
          <w:rFonts w:hint="eastAsia"/>
        </w:rPr>
        <w:t>WS/T 697</w:t>
      </w:r>
      <w:r>
        <w:t>-2020</w:t>
      </w:r>
      <w:r>
        <w:rPr>
          <w:rFonts w:hint="eastAsia"/>
        </w:rPr>
        <w:t xml:space="preserve"> </w:t>
      </w:r>
      <w:r>
        <w:t xml:space="preserve"> </w:t>
      </w:r>
      <w:r>
        <w:rPr>
          <w:rFonts w:hint="eastAsia"/>
        </w:rPr>
        <w:t>新冠肺炎疫情期间特定人群个人防护指南</w:t>
      </w:r>
    </w:p>
    <w:p>
      <w:pPr>
        <w:pStyle w:val="58"/>
        <w:ind w:firstLine="420"/>
      </w:pPr>
      <w:r>
        <w:t>[1</w:t>
      </w:r>
      <w:r>
        <w:rPr>
          <w:rFonts w:hint="eastAsia"/>
        </w:rPr>
        <w:t>4</w:t>
      </w:r>
      <w:r>
        <w:t xml:space="preserve">]  </w:t>
      </w:r>
      <w:r>
        <w:rPr>
          <w:rFonts w:hint="eastAsia"/>
        </w:rPr>
        <w:t>WS/T 698</w:t>
      </w:r>
      <w:r>
        <w:t>-2020</w:t>
      </w:r>
      <w:r>
        <w:rPr>
          <w:rFonts w:hint="eastAsia"/>
        </w:rPr>
        <w:t xml:space="preserve"> </w:t>
      </w:r>
      <w:r>
        <w:t xml:space="preserve"> </w:t>
      </w:r>
      <w:r>
        <w:rPr>
          <w:rFonts w:hint="eastAsia"/>
        </w:rPr>
        <w:t>新冠肺炎疫情期间重点场所和单位卫生防护指南</w:t>
      </w:r>
    </w:p>
    <w:p>
      <w:pPr>
        <w:pStyle w:val="58"/>
        <w:ind w:firstLine="420"/>
      </w:pPr>
      <w:r>
        <w:t xml:space="preserve">[15]  </w:t>
      </w:r>
      <w:r>
        <w:rPr>
          <w:rFonts w:hint="eastAsia"/>
        </w:rPr>
        <w:t>WS/T 774</w:t>
      </w:r>
      <w:r>
        <w:t xml:space="preserve">-2021  </w:t>
      </w:r>
      <w:r>
        <w:rPr>
          <w:rFonts w:hint="eastAsia"/>
        </w:rPr>
        <w:t>新冠肺炎疫情期间现场消毒评价标准</w:t>
      </w:r>
    </w:p>
    <w:p>
      <w:pPr>
        <w:pStyle w:val="58"/>
        <w:ind w:firstLine="420"/>
      </w:pPr>
    </w:p>
    <w:bookmarkEnd w:id="42"/>
    <w:p>
      <w:pPr>
        <w:pStyle w:val="58"/>
        <w:ind w:firstLine="0" w:firstLineChars="0"/>
        <w:jc w:val="center"/>
      </w:pPr>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cstate="print"/>
                    <a:stretch>
                      <a:fillRect/>
                    </a:stretch>
                  </pic:blipFill>
                  <pic:spPr>
                    <a:xfrm>
                      <a:off x="0" y="0"/>
                      <a:ext cx="1485900" cy="317500"/>
                    </a:xfrm>
                    <a:prstGeom prst="rect">
                      <a:avLst/>
                    </a:prstGeom>
                  </pic:spPr>
                </pic:pic>
              </a:graphicData>
            </a:graphic>
          </wp:inline>
        </w:drawing>
      </w: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7350" w:leftChars="3500"/>
    </w:pPr>
    <w:r>
      <w:t>T/GXAS XXXX—XXXX</w:t>
    </w:r>
  </w:p>
  <w:p>
    <w:pPr>
      <w:spacing w:line="240" w:lineRule="auto"/>
      <w:ind w:firstLine="7140" w:firstLineChars="3400"/>
    </w:pPr>
    <w:r>
      <w:rPr>
        <w:rFonts w:hint="eastAsia"/>
      </w:rPr>
      <w:t>T/GXAOR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7350" w:leftChars="3500"/>
    </w:pPr>
    <w:r>
      <w:t>T/GXAS XXXX—XXXX</w:t>
    </w:r>
  </w:p>
  <w:p>
    <w:pPr>
      <w:spacing w:line="240" w:lineRule="auto"/>
      <w:ind w:firstLine="7140" w:firstLineChars="3400"/>
    </w:pPr>
    <w:r>
      <w:rPr>
        <w:rFonts w:hint="eastAsia"/>
      </w:rPr>
      <w:t>T/GXAOR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t>T/GXAS XXXX—XXXX</w:t>
    </w:r>
  </w:p>
  <w:p>
    <w:pPr>
      <w:spacing w:line="240" w:lineRule="auto"/>
    </w:pPr>
    <w:r>
      <w:rPr>
        <w:rFonts w:hint="eastAsia"/>
      </w:rPr>
      <w:t>T/GXAOR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142"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default" w:ascii="黑体" w:eastAsia="黑体"/>
        <w:b w:val="0"/>
        <w:i w:val="0"/>
        <w:color w:val="auto"/>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Lk1EMagf77Mc69TVq7Akjy0pmDJNucLmsyxZypO8Lfp+livzkUzRZ1nlSeQ8HsJQKXgEtcv0215ABFCzXe25Mg==" w:salt="sHYw2NzDLRe/lpVzFiPJv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ODdmZjA0N2IyZDBkODdiMmUxNmQ2N2Q4NTlhNmUifQ=="/>
  </w:docVars>
  <w:rsids>
    <w:rsidRoot w:val="00254013"/>
    <w:rsid w:val="0000040A"/>
    <w:rsid w:val="00000A94"/>
    <w:rsid w:val="00001972"/>
    <w:rsid w:val="00001D9A"/>
    <w:rsid w:val="00007B3A"/>
    <w:rsid w:val="000107E0"/>
    <w:rsid w:val="0001179D"/>
    <w:rsid w:val="00011FDE"/>
    <w:rsid w:val="00012FFD"/>
    <w:rsid w:val="00014162"/>
    <w:rsid w:val="00014340"/>
    <w:rsid w:val="00016A9C"/>
    <w:rsid w:val="00022184"/>
    <w:rsid w:val="00022762"/>
    <w:rsid w:val="000238E0"/>
    <w:rsid w:val="000249DB"/>
    <w:rsid w:val="0002595E"/>
    <w:rsid w:val="00026B26"/>
    <w:rsid w:val="00027CB7"/>
    <w:rsid w:val="000303C3"/>
    <w:rsid w:val="000331D3"/>
    <w:rsid w:val="000346A5"/>
    <w:rsid w:val="00034D8E"/>
    <w:rsid w:val="000359C3"/>
    <w:rsid w:val="00035A7D"/>
    <w:rsid w:val="000365ED"/>
    <w:rsid w:val="0004249A"/>
    <w:rsid w:val="00043282"/>
    <w:rsid w:val="00044286"/>
    <w:rsid w:val="00047F28"/>
    <w:rsid w:val="000503AA"/>
    <w:rsid w:val="000506A1"/>
    <w:rsid w:val="000508BD"/>
    <w:rsid w:val="000515DD"/>
    <w:rsid w:val="00052502"/>
    <w:rsid w:val="0005265A"/>
    <w:rsid w:val="000539DD"/>
    <w:rsid w:val="00053BD3"/>
    <w:rsid w:val="000556ED"/>
    <w:rsid w:val="00055FE2"/>
    <w:rsid w:val="0005616F"/>
    <w:rsid w:val="00060C2E"/>
    <w:rsid w:val="00061033"/>
    <w:rsid w:val="000619E9"/>
    <w:rsid w:val="000622D4"/>
    <w:rsid w:val="0006357D"/>
    <w:rsid w:val="00067F1E"/>
    <w:rsid w:val="0007114F"/>
    <w:rsid w:val="00071CC0"/>
    <w:rsid w:val="00071CFC"/>
    <w:rsid w:val="00073C8C"/>
    <w:rsid w:val="00077B64"/>
    <w:rsid w:val="000802F6"/>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CC9"/>
    <w:rsid w:val="000D329A"/>
    <w:rsid w:val="000D4B9C"/>
    <w:rsid w:val="000D4EB6"/>
    <w:rsid w:val="000D5465"/>
    <w:rsid w:val="000D753B"/>
    <w:rsid w:val="000E1C8C"/>
    <w:rsid w:val="000E2AB9"/>
    <w:rsid w:val="000E3DB7"/>
    <w:rsid w:val="000E4C9E"/>
    <w:rsid w:val="000E4FF7"/>
    <w:rsid w:val="000E6FD7"/>
    <w:rsid w:val="000E7144"/>
    <w:rsid w:val="000F06E1"/>
    <w:rsid w:val="000F0E3C"/>
    <w:rsid w:val="000F19D5"/>
    <w:rsid w:val="000F4050"/>
    <w:rsid w:val="000F4AEA"/>
    <w:rsid w:val="000F67E9"/>
    <w:rsid w:val="000F7E38"/>
    <w:rsid w:val="00104926"/>
    <w:rsid w:val="0010688A"/>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DD7"/>
    <w:rsid w:val="00161D6C"/>
    <w:rsid w:val="001642FA"/>
    <w:rsid w:val="001649EB"/>
    <w:rsid w:val="00164BAF"/>
    <w:rsid w:val="00164FA8"/>
    <w:rsid w:val="00165065"/>
    <w:rsid w:val="00165434"/>
    <w:rsid w:val="0016580B"/>
    <w:rsid w:val="00165F49"/>
    <w:rsid w:val="001665F5"/>
    <w:rsid w:val="00166B88"/>
    <w:rsid w:val="0016770A"/>
    <w:rsid w:val="00170804"/>
    <w:rsid w:val="001708E9"/>
    <w:rsid w:val="0017340B"/>
    <w:rsid w:val="00173FB1"/>
    <w:rsid w:val="00176728"/>
    <w:rsid w:val="00176DFD"/>
    <w:rsid w:val="001838A2"/>
    <w:rsid w:val="001852C9"/>
    <w:rsid w:val="00187A0B"/>
    <w:rsid w:val="00190087"/>
    <w:rsid w:val="001913C4"/>
    <w:rsid w:val="0019348F"/>
    <w:rsid w:val="00193A07"/>
    <w:rsid w:val="00194C95"/>
    <w:rsid w:val="00195C34"/>
    <w:rsid w:val="00196EF5"/>
    <w:rsid w:val="001978E5"/>
    <w:rsid w:val="001A1A53"/>
    <w:rsid w:val="001A234A"/>
    <w:rsid w:val="001A37D0"/>
    <w:rsid w:val="001A4CF3"/>
    <w:rsid w:val="001A5770"/>
    <w:rsid w:val="001A6696"/>
    <w:rsid w:val="001B06E8"/>
    <w:rsid w:val="001B1DC3"/>
    <w:rsid w:val="001B71D0"/>
    <w:rsid w:val="001B71EE"/>
    <w:rsid w:val="001C04A8"/>
    <w:rsid w:val="001C2C03"/>
    <w:rsid w:val="001C42F7"/>
    <w:rsid w:val="001C49E5"/>
    <w:rsid w:val="001C647E"/>
    <w:rsid w:val="001C680C"/>
    <w:rsid w:val="001C7FEA"/>
    <w:rsid w:val="001D0499"/>
    <w:rsid w:val="001D0BBE"/>
    <w:rsid w:val="001D0ED4"/>
    <w:rsid w:val="001D18E9"/>
    <w:rsid w:val="001D212F"/>
    <w:rsid w:val="001D29D7"/>
    <w:rsid w:val="001D2DE7"/>
    <w:rsid w:val="001D411C"/>
    <w:rsid w:val="001E1B6A"/>
    <w:rsid w:val="001E2484"/>
    <w:rsid w:val="001E2EA9"/>
    <w:rsid w:val="001E3CC4"/>
    <w:rsid w:val="001E4882"/>
    <w:rsid w:val="001E73AB"/>
    <w:rsid w:val="001F092D"/>
    <w:rsid w:val="001F143A"/>
    <w:rsid w:val="001F1605"/>
    <w:rsid w:val="001F2508"/>
    <w:rsid w:val="001F4816"/>
    <w:rsid w:val="001F69B4"/>
    <w:rsid w:val="001F7536"/>
    <w:rsid w:val="001F77C7"/>
    <w:rsid w:val="00200183"/>
    <w:rsid w:val="00200333"/>
    <w:rsid w:val="00200759"/>
    <w:rsid w:val="0020107D"/>
    <w:rsid w:val="00202AA4"/>
    <w:rsid w:val="002031F7"/>
    <w:rsid w:val="002040E6"/>
    <w:rsid w:val="00204FE2"/>
    <w:rsid w:val="0020527B"/>
    <w:rsid w:val="00205F2C"/>
    <w:rsid w:val="00210B15"/>
    <w:rsid w:val="002142EA"/>
    <w:rsid w:val="00215ADD"/>
    <w:rsid w:val="002173FF"/>
    <w:rsid w:val="002204BB"/>
    <w:rsid w:val="00221B79"/>
    <w:rsid w:val="00221C6B"/>
    <w:rsid w:val="00222D77"/>
    <w:rsid w:val="00224119"/>
    <w:rsid w:val="002253A1"/>
    <w:rsid w:val="00225CF8"/>
    <w:rsid w:val="0022794E"/>
    <w:rsid w:val="00232F85"/>
    <w:rsid w:val="00233D64"/>
    <w:rsid w:val="0023482A"/>
    <w:rsid w:val="002359CB"/>
    <w:rsid w:val="00237945"/>
    <w:rsid w:val="00243540"/>
    <w:rsid w:val="0024497B"/>
    <w:rsid w:val="0024515B"/>
    <w:rsid w:val="00246021"/>
    <w:rsid w:val="0024666E"/>
    <w:rsid w:val="00247F52"/>
    <w:rsid w:val="00250B25"/>
    <w:rsid w:val="00250BBE"/>
    <w:rsid w:val="002515C2"/>
    <w:rsid w:val="0025194F"/>
    <w:rsid w:val="00254013"/>
    <w:rsid w:val="00257ACC"/>
    <w:rsid w:val="0026148A"/>
    <w:rsid w:val="00262696"/>
    <w:rsid w:val="00263D25"/>
    <w:rsid w:val="002643C3"/>
    <w:rsid w:val="00264A0C"/>
    <w:rsid w:val="00266EEB"/>
    <w:rsid w:val="00267EF4"/>
    <w:rsid w:val="00270CB8"/>
    <w:rsid w:val="002720BE"/>
    <w:rsid w:val="00272B08"/>
    <w:rsid w:val="00281BB8"/>
    <w:rsid w:val="00281E9E"/>
    <w:rsid w:val="00282405"/>
    <w:rsid w:val="00285170"/>
    <w:rsid w:val="00285361"/>
    <w:rsid w:val="00292D60"/>
    <w:rsid w:val="00293B30"/>
    <w:rsid w:val="00294D34"/>
    <w:rsid w:val="00294E3B"/>
    <w:rsid w:val="002958B8"/>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4E5"/>
    <w:rsid w:val="002C1CDD"/>
    <w:rsid w:val="002C1E06"/>
    <w:rsid w:val="002C3F07"/>
    <w:rsid w:val="002C5278"/>
    <w:rsid w:val="002C7EBB"/>
    <w:rsid w:val="002D06C1"/>
    <w:rsid w:val="002D42B5"/>
    <w:rsid w:val="002D4F1A"/>
    <w:rsid w:val="002D6EC6"/>
    <w:rsid w:val="002D79AC"/>
    <w:rsid w:val="002E039D"/>
    <w:rsid w:val="002E04D5"/>
    <w:rsid w:val="002E4D5A"/>
    <w:rsid w:val="002E4DDB"/>
    <w:rsid w:val="002E6326"/>
    <w:rsid w:val="002F30E0"/>
    <w:rsid w:val="002F35E4"/>
    <w:rsid w:val="002F3730"/>
    <w:rsid w:val="002F38E1"/>
    <w:rsid w:val="002F7AF6"/>
    <w:rsid w:val="00300E63"/>
    <w:rsid w:val="00302F5F"/>
    <w:rsid w:val="0030441D"/>
    <w:rsid w:val="00304705"/>
    <w:rsid w:val="00306063"/>
    <w:rsid w:val="00307D42"/>
    <w:rsid w:val="00310D0C"/>
    <w:rsid w:val="00312C87"/>
    <w:rsid w:val="00313B85"/>
    <w:rsid w:val="00317988"/>
    <w:rsid w:val="003221B4"/>
    <w:rsid w:val="0032258D"/>
    <w:rsid w:val="00322E62"/>
    <w:rsid w:val="00324D13"/>
    <w:rsid w:val="00324EDD"/>
    <w:rsid w:val="003278B7"/>
    <w:rsid w:val="003331E4"/>
    <w:rsid w:val="0033571F"/>
    <w:rsid w:val="00336C64"/>
    <w:rsid w:val="00337162"/>
    <w:rsid w:val="0034194F"/>
    <w:rsid w:val="00343C10"/>
    <w:rsid w:val="00344605"/>
    <w:rsid w:val="003474AA"/>
    <w:rsid w:val="00350D1D"/>
    <w:rsid w:val="00352C83"/>
    <w:rsid w:val="00352F1A"/>
    <w:rsid w:val="00356619"/>
    <w:rsid w:val="0036107C"/>
    <w:rsid w:val="003615D2"/>
    <w:rsid w:val="0036429C"/>
    <w:rsid w:val="00364A53"/>
    <w:rsid w:val="003654CB"/>
    <w:rsid w:val="00365AA9"/>
    <w:rsid w:val="00365F86"/>
    <w:rsid w:val="00365F87"/>
    <w:rsid w:val="00366E89"/>
    <w:rsid w:val="003705F4"/>
    <w:rsid w:val="00370D58"/>
    <w:rsid w:val="00371316"/>
    <w:rsid w:val="0037410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9BB"/>
    <w:rsid w:val="0039738D"/>
    <w:rsid w:val="003974EB"/>
    <w:rsid w:val="00397CC5"/>
    <w:rsid w:val="003A11D1"/>
    <w:rsid w:val="003A1582"/>
    <w:rsid w:val="003A3D9C"/>
    <w:rsid w:val="003A4077"/>
    <w:rsid w:val="003A4AA7"/>
    <w:rsid w:val="003A7825"/>
    <w:rsid w:val="003B09AD"/>
    <w:rsid w:val="003B1F18"/>
    <w:rsid w:val="003B3325"/>
    <w:rsid w:val="003B5BF0"/>
    <w:rsid w:val="003B60BF"/>
    <w:rsid w:val="003B6BE3"/>
    <w:rsid w:val="003C010C"/>
    <w:rsid w:val="003C0A6C"/>
    <w:rsid w:val="003C14F8"/>
    <w:rsid w:val="003C591A"/>
    <w:rsid w:val="003C5A43"/>
    <w:rsid w:val="003D0519"/>
    <w:rsid w:val="003D0FF6"/>
    <w:rsid w:val="003D262C"/>
    <w:rsid w:val="003D6D61"/>
    <w:rsid w:val="003E019F"/>
    <w:rsid w:val="003E091D"/>
    <w:rsid w:val="003E1C53"/>
    <w:rsid w:val="003E2A69"/>
    <w:rsid w:val="003E2D38"/>
    <w:rsid w:val="003E2D49"/>
    <w:rsid w:val="003E2FD4"/>
    <w:rsid w:val="003E49F6"/>
    <w:rsid w:val="003E660F"/>
    <w:rsid w:val="003E75EE"/>
    <w:rsid w:val="003F0841"/>
    <w:rsid w:val="003F23D3"/>
    <w:rsid w:val="003F3F08"/>
    <w:rsid w:val="003F49F1"/>
    <w:rsid w:val="003F6272"/>
    <w:rsid w:val="00400E72"/>
    <w:rsid w:val="00401400"/>
    <w:rsid w:val="00404869"/>
    <w:rsid w:val="00405884"/>
    <w:rsid w:val="00407D39"/>
    <w:rsid w:val="0041477A"/>
    <w:rsid w:val="004167A3"/>
    <w:rsid w:val="00431E29"/>
    <w:rsid w:val="00432DAA"/>
    <w:rsid w:val="00434305"/>
    <w:rsid w:val="00435DF7"/>
    <w:rsid w:val="0044083F"/>
    <w:rsid w:val="00441AE7"/>
    <w:rsid w:val="0044395C"/>
    <w:rsid w:val="00445574"/>
    <w:rsid w:val="004458CD"/>
    <w:rsid w:val="004467FB"/>
    <w:rsid w:val="004479D6"/>
    <w:rsid w:val="00452D6B"/>
    <w:rsid w:val="00454484"/>
    <w:rsid w:val="0045517B"/>
    <w:rsid w:val="00463B77"/>
    <w:rsid w:val="00463C7B"/>
    <w:rsid w:val="004644A6"/>
    <w:rsid w:val="00464592"/>
    <w:rsid w:val="004659BD"/>
    <w:rsid w:val="00466858"/>
    <w:rsid w:val="00470775"/>
    <w:rsid w:val="004742EB"/>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EA0"/>
    <w:rsid w:val="004C1FBC"/>
    <w:rsid w:val="004C25A2"/>
    <w:rsid w:val="004C3F1D"/>
    <w:rsid w:val="004C458D"/>
    <w:rsid w:val="004C7556"/>
    <w:rsid w:val="004C7E8B"/>
    <w:rsid w:val="004C7E9D"/>
    <w:rsid w:val="004C7F67"/>
    <w:rsid w:val="004D076D"/>
    <w:rsid w:val="004D0EF1"/>
    <w:rsid w:val="004D2253"/>
    <w:rsid w:val="004D4406"/>
    <w:rsid w:val="004D6293"/>
    <w:rsid w:val="004D7C42"/>
    <w:rsid w:val="004E0465"/>
    <w:rsid w:val="004E127B"/>
    <w:rsid w:val="004E1C0A"/>
    <w:rsid w:val="004E30C5"/>
    <w:rsid w:val="004E4AA5"/>
    <w:rsid w:val="004E4AEE"/>
    <w:rsid w:val="004E59E3"/>
    <w:rsid w:val="004E67C0"/>
    <w:rsid w:val="004F2D16"/>
    <w:rsid w:val="004F360D"/>
    <w:rsid w:val="004F391A"/>
    <w:rsid w:val="004F3CFB"/>
    <w:rsid w:val="004F5D76"/>
    <w:rsid w:val="004F6456"/>
    <w:rsid w:val="004F696E"/>
    <w:rsid w:val="004F6C71"/>
    <w:rsid w:val="00501139"/>
    <w:rsid w:val="0050363E"/>
    <w:rsid w:val="005039BC"/>
    <w:rsid w:val="005043BB"/>
    <w:rsid w:val="00504A3D"/>
    <w:rsid w:val="00505767"/>
    <w:rsid w:val="005073F0"/>
    <w:rsid w:val="00510A7B"/>
    <w:rsid w:val="00511F0F"/>
    <w:rsid w:val="00512F6E"/>
    <w:rsid w:val="00513038"/>
    <w:rsid w:val="00514174"/>
    <w:rsid w:val="00516088"/>
    <w:rsid w:val="00516B0B"/>
    <w:rsid w:val="00520A7A"/>
    <w:rsid w:val="00521952"/>
    <w:rsid w:val="005220EC"/>
    <w:rsid w:val="00523F95"/>
    <w:rsid w:val="00524D65"/>
    <w:rsid w:val="00525B16"/>
    <w:rsid w:val="00533D04"/>
    <w:rsid w:val="00534804"/>
    <w:rsid w:val="00534BDF"/>
    <w:rsid w:val="00534D4E"/>
    <w:rsid w:val="005354EA"/>
    <w:rsid w:val="0053585F"/>
    <w:rsid w:val="00535EC4"/>
    <w:rsid w:val="00535ED9"/>
    <w:rsid w:val="0053692B"/>
    <w:rsid w:val="00541853"/>
    <w:rsid w:val="00543BDA"/>
    <w:rsid w:val="005441CC"/>
    <w:rsid w:val="0054530B"/>
    <w:rsid w:val="005455FE"/>
    <w:rsid w:val="005479DA"/>
    <w:rsid w:val="00547BCC"/>
    <w:rsid w:val="0055013B"/>
    <w:rsid w:val="00550202"/>
    <w:rsid w:val="00551F6F"/>
    <w:rsid w:val="005531AB"/>
    <w:rsid w:val="00555044"/>
    <w:rsid w:val="00561475"/>
    <w:rsid w:val="00562308"/>
    <w:rsid w:val="0056487B"/>
    <w:rsid w:val="00564FB9"/>
    <w:rsid w:val="00567D9C"/>
    <w:rsid w:val="00573D9E"/>
    <w:rsid w:val="00576539"/>
    <w:rsid w:val="005801E3"/>
    <w:rsid w:val="00581802"/>
    <w:rsid w:val="005836A8"/>
    <w:rsid w:val="0058409C"/>
    <w:rsid w:val="00584262"/>
    <w:rsid w:val="005845A7"/>
    <w:rsid w:val="00586630"/>
    <w:rsid w:val="00587ADD"/>
    <w:rsid w:val="0059044D"/>
    <w:rsid w:val="00593A49"/>
    <w:rsid w:val="00596160"/>
    <w:rsid w:val="005966E2"/>
    <w:rsid w:val="00597007"/>
    <w:rsid w:val="005A0966"/>
    <w:rsid w:val="005A11B7"/>
    <w:rsid w:val="005A260B"/>
    <w:rsid w:val="005A2B7F"/>
    <w:rsid w:val="005A4A1B"/>
    <w:rsid w:val="005A7830"/>
    <w:rsid w:val="005A7FCE"/>
    <w:rsid w:val="005B0F3F"/>
    <w:rsid w:val="005B191C"/>
    <w:rsid w:val="005B1A51"/>
    <w:rsid w:val="005B4903"/>
    <w:rsid w:val="005B51CE"/>
    <w:rsid w:val="005B5885"/>
    <w:rsid w:val="005B5CD7"/>
    <w:rsid w:val="005B6CF6"/>
    <w:rsid w:val="005B7422"/>
    <w:rsid w:val="005C29B8"/>
    <w:rsid w:val="005C5F21"/>
    <w:rsid w:val="005C7156"/>
    <w:rsid w:val="005D0C75"/>
    <w:rsid w:val="005D4171"/>
    <w:rsid w:val="005D4D5B"/>
    <w:rsid w:val="005D6A95"/>
    <w:rsid w:val="005D6B2C"/>
    <w:rsid w:val="005D6D9C"/>
    <w:rsid w:val="005E2335"/>
    <w:rsid w:val="005E34CA"/>
    <w:rsid w:val="005E3C18"/>
    <w:rsid w:val="005E4250"/>
    <w:rsid w:val="005E6812"/>
    <w:rsid w:val="005E7881"/>
    <w:rsid w:val="005E78E0"/>
    <w:rsid w:val="005F0D9C"/>
    <w:rsid w:val="005F262A"/>
    <w:rsid w:val="005F284E"/>
    <w:rsid w:val="006015CE"/>
    <w:rsid w:val="00603004"/>
    <w:rsid w:val="00604784"/>
    <w:rsid w:val="00606419"/>
    <w:rsid w:val="00606F37"/>
    <w:rsid w:val="00607D29"/>
    <w:rsid w:val="00612952"/>
    <w:rsid w:val="00614CC1"/>
    <w:rsid w:val="00615A9D"/>
    <w:rsid w:val="00617387"/>
    <w:rsid w:val="006205D6"/>
    <w:rsid w:val="006252D8"/>
    <w:rsid w:val="006259B3"/>
    <w:rsid w:val="006259BC"/>
    <w:rsid w:val="0062636B"/>
    <w:rsid w:val="00632182"/>
    <w:rsid w:val="00632AE0"/>
    <w:rsid w:val="00633C17"/>
    <w:rsid w:val="00633D80"/>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6F8"/>
    <w:rsid w:val="006640E5"/>
    <w:rsid w:val="006646F1"/>
    <w:rsid w:val="00664929"/>
    <w:rsid w:val="00664F62"/>
    <w:rsid w:val="006655E1"/>
    <w:rsid w:val="0066785F"/>
    <w:rsid w:val="00670F61"/>
    <w:rsid w:val="00672060"/>
    <w:rsid w:val="00672BFD"/>
    <w:rsid w:val="00674831"/>
    <w:rsid w:val="006770F4"/>
    <w:rsid w:val="00677A84"/>
    <w:rsid w:val="0068026D"/>
    <w:rsid w:val="00680A27"/>
    <w:rsid w:val="006816A4"/>
    <w:rsid w:val="006819B8"/>
    <w:rsid w:val="006840A6"/>
    <w:rsid w:val="006850CD"/>
    <w:rsid w:val="00685AAB"/>
    <w:rsid w:val="0069196D"/>
    <w:rsid w:val="00691977"/>
    <w:rsid w:val="006A07AA"/>
    <w:rsid w:val="006A25E5"/>
    <w:rsid w:val="006A2B46"/>
    <w:rsid w:val="006A336D"/>
    <w:rsid w:val="006A37B9"/>
    <w:rsid w:val="006A3EE4"/>
    <w:rsid w:val="006B2397"/>
    <w:rsid w:val="006B2672"/>
    <w:rsid w:val="006B54BF"/>
    <w:rsid w:val="006B5F44"/>
    <w:rsid w:val="006B5F90"/>
    <w:rsid w:val="006B62E4"/>
    <w:rsid w:val="006C1BBA"/>
    <w:rsid w:val="006C2079"/>
    <w:rsid w:val="006C3737"/>
    <w:rsid w:val="006C5A62"/>
    <w:rsid w:val="006C5D68"/>
    <w:rsid w:val="006C5DFB"/>
    <w:rsid w:val="006C61BE"/>
    <w:rsid w:val="006C6976"/>
    <w:rsid w:val="006C6DD0"/>
    <w:rsid w:val="006D04EA"/>
    <w:rsid w:val="006D16C4"/>
    <w:rsid w:val="006D3E96"/>
    <w:rsid w:val="006D4515"/>
    <w:rsid w:val="006D4BB1"/>
    <w:rsid w:val="006D6593"/>
    <w:rsid w:val="006D6680"/>
    <w:rsid w:val="006E5369"/>
    <w:rsid w:val="006F03A8"/>
    <w:rsid w:val="006F2ACA"/>
    <w:rsid w:val="006F2ADC"/>
    <w:rsid w:val="006F2BFE"/>
    <w:rsid w:val="006F31E9"/>
    <w:rsid w:val="006F6284"/>
    <w:rsid w:val="007002C5"/>
    <w:rsid w:val="00701CE2"/>
    <w:rsid w:val="007027AC"/>
    <w:rsid w:val="00704387"/>
    <w:rsid w:val="00707669"/>
    <w:rsid w:val="00711CBA"/>
    <w:rsid w:val="00711FB5"/>
    <w:rsid w:val="00712A01"/>
    <w:rsid w:val="00713BC5"/>
    <w:rsid w:val="00714F58"/>
    <w:rsid w:val="00722FBF"/>
    <w:rsid w:val="00722FC2"/>
    <w:rsid w:val="007231D0"/>
    <w:rsid w:val="00724E1B"/>
    <w:rsid w:val="00725949"/>
    <w:rsid w:val="00727FA2"/>
    <w:rsid w:val="007322D9"/>
    <w:rsid w:val="00732BC0"/>
    <w:rsid w:val="00736C2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75"/>
    <w:rsid w:val="00756EDF"/>
    <w:rsid w:val="007600E3"/>
    <w:rsid w:val="00761249"/>
    <w:rsid w:val="007641EE"/>
    <w:rsid w:val="00765C43"/>
    <w:rsid w:val="00765EFB"/>
    <w:rsid w:val="007671CA"/>
    <w:rsid w:val="00767C61"/>
    <w:rsid w:val="0077008A"/>
    <w:rsid w:val="00773C1F"/>
    <w:rsid w:val="00774DA4"/>
    <w:rsid w:val="00776599"/>
    <w:rsid w:val="00780A13"/>
    <w:rsid w:val="0078114B"/>
    <w:rsid w:val="00781DD2"/>
    <w:rsid w:val="00783ECF"/>
    <w:rsid w:val="0078413A"/>
    <w:rsid w:val="0078696E"/>
    <w:rsid w:val="0079346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34F"/>
    <w:rsid w:val="007C4593"/>
    <w:rsid w:val="007C5309"/>
    <w:rsid w:val="007C6069"/>
    <w:rsid w:val="007D06C4"/>
    <w:rsid w:val="007D1352"/>
    <w:rsid w:val="007D2508"/>
    <w:rsid w:val="007D346A"/>
    <w:rsid w:val="007D6518"/>
    <w:rsid w:val="007D76BD"/>
    <w:rsid w:val="007E0748"/>
    <w:rsid w:val="007E0BF1"/>
    <w:rsid w:val="007E193B"/>
    <w:rsid w:val="007F0ED8"/>
    <w:rsid w:val="007F0F63"/>
    <w:rsid w:val="007F1206"/>
    <w:rsid w:val="007F75CE"/>
    <w:rsid w:val="008013A4"/>
    <w:rsid w:val="008027CE"/>
    <w:rsid w:val="00802F42"/>
    <w:rsid w:val="00804383"/>
    <w:rsid w:val="00804798"/>
    <w:rsid w:val="00804BB7"/>
    <w:rsid w:val="00804D41"/>
    <w:rsid w:val="00805363"/>
    <w:rsid w:val="00810257"/>
    <w:rsid w:val="008104F5"/>
    <w:rsid w:val="00811072"/>
    <w:rsid w:val="00811369"/>
    <w:rsid w:val="00813827"/>
    <w:rsid w:val="00815419"/>
    <w:rsid w:val="008163C8"/>
    <w:rsid w:val="008164A1"/>
    <w:rsid w:val="00817325"/>
    <w:rsid w:val="008209E6"/>
    <w:rsid w:val="00821D19"/>
    <w:rsid w:val="00822F0D"/>
    <w:rsid w:val="00823303"/>
    <w:rsid w:val="008233B2"/>
    <w:rsid w:val="00823A9F"/>
    <w:rsid w:val="00823C85"/>
    <w:rsid w:val="0082497C"/>
    <w:rsid w:val="00824BE9"/>
    <w:rsid w:val="00825138"/>
    <w:rsid w:val="008269DD"/>
    <w:rsid w:val="00830621"/>
    <w:rsid w:val="0083348C"/>
    <w:rsid w:val="008373D3"/>
    <w:rsid w:val="00840617"/>
    <w:rsid w:val="00840F84"/>
    <w:rsid w:val="00842A47"/>
    <w:rsid w:val="00843C13"/>
    <w:rsid w:val="00843DEF"/>
    <w:rsid w:val="008454F8"/>
    <w:rsid w:val="0085173A"/>
    <w:rsid w:val="00857501"/>
    <w:rsid w:val="008603CE"/>
    <w:rsid w:val="008620FC"/>
    <w:rsid w:val="008627A5"/>
    <w:rsid w:val="00863E05"/>
    <w:rsid w:val="00865ACA"/>
    <w:rsid w:val="00865D28"/>
    <w:rsid w:val="00865F85"/>
    <w:rsid w:val="00867C10"/>
    <w:rsid w:val="00870439"/>
    <w:rsid w:val="00870DA1"/>
    <w:rsid w:val="00883F93"/>
    <w:rsid w:val="0088426D"/>
    <w:rsid w:val="00884DB3"/>
    <w:rsid w:val="00885A9D"/>
    <w:rsid w:val="008864F6"/>
    <w:rsid w:val="0089049D"/>
    <w:rsid w:val="00892804"/>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56C"/>
    <w:rsid w:val="008E0C9D"/>
    <w:rsid w:val="008E1648"/>
    <w:rsid w:val="008E1B3E"/>
    <w:rsid w:val="008E2319"/>
    <w:rsid w:val="008E4BB6"/>
    <w:rsid w:val="008E5518"/>
    <w:rsid w:val="008E5858"/>
    <w:rsid w:val="008E6A84"/>
    <w:rsid w:val="008F0CDC"/>
    <w:rsid w:val="008F17A3"/>
    <w:rsid w:val="008F1ED3"/>
    <w:rsid w:val="008F4C29"/>
    <w:rsid w:val="008F70BD"/>
    <w:rsid w:val="008F788F"/>
    <w:rsid w:val="008F7EA2"/>
    <w:rsid w:val="00902722"/>
    <w:rsid w:val="009027BC"/>
    <w:rsid w:val="0090331A"/>
    <w:rsid w:val="009062E6"/>
    <w:rsid w:val="00911BE5"/>
    <w:rsid w:val="00913CA9"/>
    <w:rsid w:val="0091403B"/>
    <w:rsid w:val="009145AE"/>
    <w:rsid w:val="009146CE"/>
    <w:rsid w:val="00914CA7"/>
    <w:rsid w:val="00915C3E"/>
    <w:rsid w:val="009161A8"/>
    <w:rsid w:val="0092015E"/>
    <w:rsid w:val="0092371D"/>
    <w:rsid w:val="009245AE"/>
    <w:rsid w:val="009245F5"/>
    <w:rsid w:val="009249EC"/>
    <w:rsid w:val="00926750"/>
    <w:rsid w:val="009273B3"/>
    <w:rsid w:val="009305B5"/>
    <w:rsid w:val="009378DD"/>
    <w:rsid w:val="00942256"/>
    <w:rsid w:val="0094290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64F8"/>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66F"/>
    <w:rsid w:val="009A278C"/>
    <w:rsid w:val="009A2BC2"/>
    <w:rsid w:val="009A42C1"/>
    <w:rsid w:val="009A5429"/>
    <w:rsid w:val="009A72AD"/>
    <w:rsid w:val="009A7691"/>
    <w:rsid w:val="009B09E0"/>
    <w:rsid w:val="009B0BC5"/>
    <w:rsid w:val="009B1247"/>
    <w:rsid w:val="009B5A1C"/>
    <w:rsid w:val="009B6029"/>
    <w:rsid w:val="009B6971"/>
    <w:rsid w:val="009C27F1"/>
    <w:rsid w:val="009C3152"/>
    <w:rsid w:val="009C3257"/>
    <w:rsid w:val="009C38ED"/>
    <w:rsid w:val="009C4CFA"/>
    <w:rsid w:val="009C5070"/>
    <w:rsid w:val="009C7DC7"/>
    <w:rsid w:val="009D112C"/>
    <w:rsid w:val="009D1385"/>
    <w:rsid w:val="009D47FA"/>
    <w:rsid w:val="009D4C5B"/>
    <w:rsid w:val="009D50D2"/>
    <w:rsid w:val="009D6BCA"/>
    <w:rsid w:val="009E0F62"/>
    <w:rsid w:val="009E4A58"/>
    <w:rsid w:val="009E5A2D"/>
    <w:rsid w:val="009E5AB2"/>
    <w:rsid w:val="009E6219"/>
    <w:rsid w:val="009F03B3"/>
    <w:rsid w:val="009F7AA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8B0"/>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617"/>
    <w:rsid w:val="00A57142"/>
    <w:rsid w:val="00A57E0E"/>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A61"/>
    <w:rsid w:val="00A97CA8"/>
    <w:rsid w:val="00AA052C"/>
    <w:rsid w:val="00AA1E45"/>
    <w:rsid w:val="00AA4286"/>
    <w:rsid w:val="00AA456B"/>
    <w:rsid w:val="00AA57F5"/>
    <w:rsid w:val="00AA672E"/>
    <w:rsid w:val="00AA6EC9"/>
    <w:rsid w:val="00AB6309"/>
    <w:rsid w:val="00AB6C5F"/>
    <w:rsid w:val="00AB7129"/>
    <w:rsid w:val="00AB7352"/>
    <w:rsid w:val="00AC27A6"/>
    <w:rsid w:val="00AC30F7"/>
    <w:rsid w:val="00AC3A5A"/>
    <w:rsid w:val="00AC4D95"/>
    <w:rsid w:val="00AC5DF4"/>
    <w:rsid w:val="00AC7CED"/>
    <w:rsid w:val="00AD0AEF"/>
    <w:rsid w:val="00AD11B7"/>
    <w:rsid w:val="00AD1A94"/>
    <w:rsid w:val="00AD1C05"/>
    <w:rsid w:val="00AD2DC0"/>
    <w:rsid w:val="00AD4126"/>
    <w:rsid w:val="00AD421C"/>
    <w:rsid w:val="00AD44FA"/>
    <w:rsid w:val="00AE070A"/>
    <w:rsid w:val="00AE101C"/>
    <w:rsid w:val="00AE2A69"/>
    <w:rsid w:val="00AE37E5"/>
    <w:rsid w:val="00AE5EB4"/>
    <w:rsid w:val="00AF0C18"/>
    <w:rsid w:val="00AF47C5"/>
    <w:rsid w:val="00AF5398"/>
    <w:rsid w:val="00B016A1"/>
    <w:rsid w:val="00B049AF"/>
    <w:rsid w:val="00B0723D"/>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962"/>
    <w:rsid w:val="00B50E50"/>
    <w:rsid w:val="00B52120"/>
    <w:rsid w:val="00B529E7"/>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13D"/>
    <w:rsid w:val="00B939B1"/>
    <w:rsid w:val="00B96D40"/>
    <w:rsid w:val="00B96DEA"/>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8C5"/>
    <w:rsid w:val="00BE7B8D"/>
    <w:rsid w:val="00BF0993"/>
    <w:rsid w:val="00BF10A9"/>
    <w:rsid w:val="00BF1703"/>
    <w:rsid w:val="00BF231C"/>
    <w:rsid w:val="00BF51E5"/>
    <w:rsid w:val="00BF710D"/>
    <w:rsid w:val="00BF74A6"/>
    <w:rsid w:val="00C013AD"/>
    <w:rsid w:val="00C02519"/>
    <w:rsid w:val="00C04904"/>
    <w:rsid w:val="00C056B3"/>
    <w:rsid w:val="00C060D1"/>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88F"/>
    <w:rsid w:val="00C80CB8"/>
    <w:rsid w:val="00C819F8"/>
    <w:rsid w:val="00C8248C"/>
    <w:rsid w:val="00C84E33"/>
    <w:rsid w:val="00C86D6F"/>
    <w:rsid w:val="00C905DC"/>
    <w:rsid w:val="00C905FC"/>
    <w:rsid w:val="00C92D03"/>
    <w:rsid w:val="00C9319C"/>
    <w:rsid w:val="00C93791"/>
    <w:rsid w:val="00C93880"/>
    <w:rsid w:val="00C9435D"/>
    <w:rsid w:val="00C94DF2"/>
    <w:rsid w:val="00C96741"/>
    <w:rsid w:val="00CA2D1B"/>
    <w:rsid w:val="00CA375D"/>
    <w:rsid w:val="00CA5042"/>
    <w:rsid w:val="00CA662A"/>
    <w:rsid w:val="00CA6F7A"/>
    <w:rsid w:val="00CA7AFD"/>
    <w:rsid w:val="00CA7C3C"/>
    <w:rsid w:val="00CB0189"/>
    <w:rsid w:val="00CB0BA2"/>
    <w:rsid w:val="00CB1A42"/>
    <w:rsid w:val="00CB1B0C"/>
    <w:rsid w:val="00CB2C0B"/>
    <w:rsid w:val="00CB517D"/>
    <w:rsid w:val="00CC038D"/>
    <w:rsid w:val="00CC08DB"/>
    <w:rsid w:val="00CC39FF"/>
    <w:rsid w:val="00CC3C2F"/>
    <w:rsid w:val="00CC4AC8"/>
    <w:rsid w:val="00CC515D"/>
    <w:rsid w:val="00CC5233"/>
    <w:rsid w:val="00CC5DE6"/>
    <w:rsid w:val="00CC6E4E"/>
    <w:rsid w:val="00CC6FE8"/>
    <w:rsid w:val="00CC7202"/>
    <w:rsid w:val="00CD2808"/>
    <w:rsid w:val="00CD28BF"/>
    <w:rsid w:val="00CD4092"/>
    <w:rsid w:val="00CD4A20"/>
    <w:rsid w:val="00CD50A1"/>
    <w:rsid w:val="00CD519E"/>
    <w:rsid w:val="00CE0C4F"/>
    <w:rsid w:val="00CE30EA"/>
    <w:rsid w:val="00CE5748"/>
    <w:rsid w:val="00CE6CDC"/>
    <w:rsid w:val="00CF048A"/>
    <w:rsid w:val="00CF1036"/>
    <w:rsid w:val="00CF155A"/>
    <w:rsid w:val="00CF2947"/>
    <w:rsid w:val="00CF686F"/>
    <w:rsid w:val="00CF6E60"/>
    <w:rsid w:val="00CF7BCA"/>
    <w:rsid w:val="00D008FD"/>
    <w:rsid w:val="00D0321C"/>
    <w:rsid w:val="00D035EC"/>
    <w:rsid w:val="00D04F04"/>
    <w:rsid w:val="00D06AB1"/>
    <w:rsid w:val="00D06FC1"/>
    <w:rsid w:val="00D072ED"/>
    <w:rsid w:val="00D07A16"/>
    <w:rsid w:val="00D1067E"/>
    <w:rsid w:val="00D10F50"/>
    <w:rsid w:val="00D11272"/>
    <w:rsid w:val="00D126F5"/>
    <w:rsid w:val="00D1489E"/>
    <w:rsid w:val="00D20737"/>
    <w:rsid w:val="00D21E81"/>
    <w:rsid w:val="00D223DE"/>
    <w:rsid w:val="00D247AC"/>
    <w:rsid w:val="00D25E37"/>
    <w:rsid w:val="00D2661A"/>
    <w:rsid w:val="00D27582"/>
    <w:rsid w:val="00D27EC4"/>
    <w:rsid w:val="00D318F4"/>
    <w:rsid w:val="00D32719"/>
    <w:rsid w:val="00D33333"/>
    <w:rsid w:val="00D352A2"/>
    <w:rsid w:val="00D37096"/>
    <w:rsid w:val="00D3714B"/>
    <w:rsid w:val="00D4162B"/>
    <w:rsid w:val="00D4514F"/>
    <w:rsid w:val="00D451E2"/>
    <w:rsid w:val="00D45E89"/>
    <w:rsid w:val="00D45E8D"/>
    <w:rsid w:val="00D45FB6"/>
    <w:rsid w:val="00D466AE"/>
    <w:rsid w:val="00D4734F"/>
    <w:rsid w:val="00D51BF3"/>
    <w:rsid w:val="00D57C2F"/>
    <w:rsid w:val="00D66846"/>
    <w:rsid w:val="00D675FB"/>
    <w:rsid w:val="00D71F25"/>
    <w:rsid w:val="00D72A9C"/>
    <w:rsid w:val="00D7639E"/>
    <w:rsid w:val="00D77031"/>
    <w:rsid w:val="00D84941"/>
    <w:rsid w:val="00D84FA1"/>
    <w:rsid w:val="00D851F0"/>
    <w:rsid w:val="00D86DB7"/>
    <w:rsid w:val="00D87BF5"/>
    <w:rsid w:val="00D903CE"/>
    <w:rsid w:val="00D90721"/>
    <w:rsid w:val="00D926D0"/>
    <w:rsid w:val="00D93030"/>
    <w:rsid w:val="00D934E6"/>
    <w:rsid w:val="00D93B4E"/>
    <w:rsid w:val="00D950E1"/>
    <w:rsid w:val="00D952A6"/>
    <w:rsid w:val="00D95F79"/>
    <w:rsid w:val="00D97F99"/>
    <w:rsid w:val="00DA1E08"/>
    <w:rsid w:val="00DA24F8"/>
    <w:rsid w:val="00DA28E8"/>
    <w:rsid w:val="00DA38D3"/>
    <w:rsid w:val="00DA3932"/>
    <w:rsid w:val="00DA3AFC"/>
    <w:rsid w:val="00DA64F8"/>
    <w:rsid w:val="00DA6C15"/>
    <w:rsid w:val="00DB0258"/>
    <w:rsid w:val="00DB38EE"/>
    <w:rsid w:val="00DB498B"/>
    <w:rsid w:val="00DB6189"/>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97C"/>
    <w:rsid w:val="00DE6E81"/>
    <w:rsid w:val="00DE703F"/>
    <w:rsid w:val="00DE7595"/>
    <w:rsid w:val="00DF1961"/>
    <w:rsid w:val="00DF4146"/>
    <w:rsid w:val="00DF44DE"/>
    <w:rsid w:val="00E01138"/>
    <w:rsid w:val="00E02DFB"/>
    <w:rsid w:val="00E030F9"/>
    <w:rsid w:val="00E0311A"/>
    <w:rsid w:val="00E03138"/>
    <w:rsid w:val="00E04FED"/>
    <w:rsid w:val="00E05D75"/>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839"/>
    <w:rsid w:val="00E6016C"/>
    <w:rsid w:val="00E60C38"/>
    <w:rsid w:val="00E60C63"/>
    <w:rsid w:val="00E62FF9"/>
    <w:rsid w:val="00E635D6"/>
    <w:rsid w:val="00E639BC"/>
    <w:rsid w:val="00E664CC"/>
    <w:rsid w:val="00E70388"/>
    <w:rsid w:val="00E70F92"/>
    <w:rsid w:val="00E74313"/>
    <w:rsid w:val="00E74C54"/>
    <w:rsid w:val="00E77A03"/>
    <w:rsid w:val="00E822E8"/>
    <w:rsid w:val="00E82554"/>
    <w:rsid w:val="00E82606"/>
    <w:rsid w:val="00E82998"/>
    <w:rsid w:val="00E831C1"/>
    <w:rsid w:val="00E846C8"/>
    <w:rsid w:val="00E8494F"/>
    <w:rsid w:val="00E84957"/>
    <w:rsid w:val="00E84A55"/>
    <w:rsid w:val="00E85BFF"/>
    <w:rsid w:val="00E90391"/>
    <w:rsid w:val="00E906C2"/>
    <w:rsid w:val="00E9311F"/>
    <w:rsid w:val="00E934D1"/>
    <w:rsid w:val="00E94AF0"/>
    <w:rsid w:val="00E95D13"/>
    <w:rsid w:val="00E95DD3"/>
    <w:rsid w:val="00E969D5"/>
    <w:rsid w:val="00EA571B"/>
    <w:rsid w:val="00EA58D1"/>
    <w:rsid w:val="00EA6177"/>
    <w:rsid w:val="00EA61BC"/>
    <w:rsid w:val="00EA681A"/>
    <w:rsid w:val="00EA735B"/>
    <w:rsid w:val="00EB1E69"/>
    <w:rsid w:val="00EB2086"/>
    <w:rsid w:val="00EB31ED"/>
    <w:rsid w:val="00EB5EDF"/>
    <w:rsid w:val="00EB60FE"/>
    <w:rsid w:val="00EB74DB"/>
    <w:rsid w:val="00EC05F0"/>
    <w:rsid w:val="00EC5359"/>
    <w:rsid w:val="00EC562A"/>
    <w:rsid w:val="00ED067A"/>
    <w:rsid w:val="00ED2B50"/>
    <w:rsid w:val="00EE0350"/>
    <w:rsid w:val="00EE0719"/>
    <w:rsid w:val="00EE0E80"/>
    <w:rsid w:val="00EE0F8E"/>
    <w:rsid w:val="00EE3C30"/>
    <w:rsid w:val="00EE613F"/>
    <w:rsid w:val="00EE7295"/>
    <w:rsid w:val="00EE7869"/>
    <w:rsid w:val="00EF054A"/>
    <w:rsid w:val="00EF3235"/>
    <w:rsid w:val="00EF633A"/>
    <w:rsid w:val="00EF7E72"/>
    <w:rsid w:val="00F02D1F"/>
    <w:rsid w:val="00F03EF9"/>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0824"/>
    <w:rsid w:val="00F420D5"/>
    <w:rsid w:val="00F451EA"/>
    <w:rsid w:val="00F45447"/>
    <w:rsid w:val="00F456C6"/>
    <w:rsid w:val="00F4577B"/>
    <w:rsid w:val="00F46496"/>
    <w:rsid w:val="00F474D0"/>
    <w:rsid w:val="00F50179"/>
    <w:rsid w:val="00F50990"/>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3B6"/>
    <w:rsid w:val="00F956A9"/>
    <w:rsid w:val="00F963ED"/>
    <w:rsid w:val="00F966CF"/>
    <w:rsid w:val="00F96CAE"/>
    <w:rsid w:val="00F97C99"/>
    <w:rsid w:val="00FA662D"/>
    <w:rsid w:val="00FA66BF"/>
    <w:rsid w:val="00FA73B1"/>
    <w:rsid w:val="00FB046E"/>
    <w:rsid w:val="00FB0CB9"/>
    <w:rsid w:val="00FB231D"/>
    <w:rsid w:val="00FB45F1"/>
    <w:rsid w:val="00FB4A72"/>
    <w:rsid w:val="00FB54E8"/>
    <w:rsid w:val="00FB7054"/>
    <w:rsid w:val="00FC17B7"/>
    <w:rsid w:val="00FC2CB7"/>
    <w:rsid w:val="00FC4090"/>
    <w:rsid w:val="00FC540B"/>
    <w:rsid w:val="00FC55B4"/>
    <w:rsid w:val="00FD00E6"/>
    <w:rsid w:val="00FD09A1"/>
    <w:rsid w:val="00FD2189"/>
    <w:rsid w:val="00FD2A7C"/>
    <w:rsid w:val="00FD4F31"/>
    <w:rsid w:val="00FD59EB"/>
    <w:rsid w:val="00FD7299"/>
    <w:rsid w:val="00FE1FBE"/>
    <w:rsid w:val="00FE2AC0"/>
    <w:rsid w:val="00FE3901"/>
    <w:rsid w:val="00FE39D3"/>
    <w:rsid w:val="00FE4BCE"/>
    <w:rsid w:val="00FE54AE"/>
    <w:rsid w:val="00FE576A"/>
    <w:rsid w:val="00FE7E79"/>
    <w:rsid w:val="00FF0C28"/>
    <w:rsid w:val="00FF2FBE"/>
    <w:rsid w:val="00FF3E7D"/>
    <w:rsid w:val="00FF5B99"/>
    <w:rsid w:val="00FF730C"/>
    <w:rsid w:val="00FF73F4"/>
    <w:rsid w:val="00FF7CE4"/>
    <w:rsid w:val="00FF7E39"/>
    <w:rsid w:val="1B323F7E"/>
    <w:rsid w:val="2EA95930"/>
    <w:rsid w:val="3A0B3E9E"/>
    <w:rsid w:val="3C6409BD"/>
    <w:rsid w:val="57101B53"/>
    <w:rsid w:val="68325E94"/>
    <w:rsid w:val="6B543355"/>
    <w:rsid w:val="6B835EAB"/>
    <w:rsid w:val="71B10595"/>
    <w:rsid w:val="7F18136C"/>
    <w:rsid w:val="7F3F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semiHidden/>
    <w:unhideWhenUsed/>
    <w:qFormat/>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line="240" w:lineRule="auto"/>
      <w:jc w:val="left"/>
    </w:pPr>
    <w:rPr>
      <w:rFonts w:ascii="宋体" w:hAnsi="宋体" w:cs="宋体"/>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字符"/>
    <w:basedOn w:val="30"/>
    <w:link w:val="13"/>
    <w:semiHidden/>
    <w:uiPriority w:val="99"/>
    <w:rPr>
      <w:rFonts w:ascii="宋体"/>
      <w:kern w:val="2"/>
      <w:sz w:val="18"/>
      <w:szCs w:val="18"/>
    </w:rPr>
  </w:style>
  <w:style w:type="paragraph" w:customStyle="1" w:styleId="233">
    <w:name w:val="章标题"/>
    <w:basedOn w:val="1"/>
    <w:next w:val="1"/>
    <w:qFormat/>
    <w:uiPriority w:val="0"/>
    <w:pPr>
      <w:widowControl/>
      <w:adjustRightInd/>
      <w:spacing w:beforeLines="50" w:afterLines="50" w:line="240" w:lineRule="auto"/>
      <w:outlineLvl w:val="1"/>
    </w:pPr>
    <w:rPr>
      <w:rFonts w:ascii="黑体" w:hAnsi="黑体" w:eastAsia="黑体" w:cs="宋体"/>
      <w:kern w:val="0"/>
    </w:rPr>
  </w:style>
  <w:style w:type="paragraph" w:customStyle="1" w:styleId="234">
    <w:name w:val="段"/>
    <w:basedOn w:val="1"/>
    <w:uiPriority w:val="0"/>
    <w:pPr>
      <w:widowControl/>
      <w:autoSpaceDE w:val="0"/>
      <w:autoSpaceDN w:val="0"/>
      <w:adjustRightInd/>
      <w:spacing w:line="240" w:lineRule="auto"/>
      <w:ind w:firstLine="200" w:firstLineChars="200"/>
    </w:pPr>
    <w:rPr>
      <w:rFonts w:ascii="宋体" w:hAnsi="宋体" w:cs="宋体"/>
      <w:kern w:val="0"/>
    </w:rPr>
  </w:style>
  <w:style w:type="paragraph" w:customStyle="1" w:styleId="235">
    <w:name w:val="正文-公1"/>
    <w:basedOn w:val="1"/>
    <w:uiPriority w:val="0"/>
    <w:pPr>
      <w:adjustRightInd/>
      <w:spacing w:line="240" w:lineRule="auto"/>
      <w:ind w:firstLine="200" w:firstLineChars="200"/>
    </w:pPr>
    <w:rPr>
      <w:rFonts w:ascii="Times New Roman" w:hAnsi="Times New Roman" w:eastAsia="仿宋_GB2312"/>
    </w:rPr>
  </w:style>
  <w:style w:type="character" w:customStyle="1" w:styleId="236">
    <w:name w:val="15"/>
    <w:basedOn w:val="30"/>
    <w:qFormat/>
    <w:uiPriority w:val="0"/>
    <w:rPr>
      <w:rFonts w:hint="default" w:ascii="Times New Roman" w:hAnsi="Times New Roman" w:cs="Times New Roman"/>
      <w:color w:val="136EC2"/>
      <w:u w:val="single"/>
    </w:rPr>
  </w:style>
  <w:style w:type="table" w:customStyle="1" w:styleId="237">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A0BFE14E484527938C29C5325DABBC"/>
        <w:style w:val=""/>
        <w:category>
          <w:name w:val="常规"/>
          <w:gallery w:val="placeholder"/>
        </w:category>
        <w:types>
          <w:type w:val="bbPlcHdr"/>
        </w:types>
        <w:behaviors>
          <w:behavior w:val="content"/>
        </w:behaviors>
        <w:description w:val=""/>
        <w:guid w:val="{DE382C14-D02F-4F1F-82AF-EBD5072B45E5}"/>
      </w:docPartPr>
      <w:docPartBody>
        <w:p>
          <w:pPr>
            <w:pStyle w:val="5"/>
          </w:pPr>
          <w:r>
            <w:rPr>
              <w:rStyle w:val="4"/>
              <w:rFonts w:hint="eastAsia"/>
            </w:rPr>
            <w:t>单击或点击此处输入文字。</w:t>
          </w:r>
        </w:p>
      </w:docPartBody>
    </w:docPart>
    <w:docPart>
      <w:docPartPr>
        <w:name w:val="2971A75189644905B1F70D38140DC1B8"/>
        <w:style w:val=""/>
        <w:category>
          <w:name w:val="常规"/>
          <w:gallery w:val="placeholder"/>
        </w:category>
        <w:types>
          <w:type w:val="bbPlcHdr"/>
        </w:types>
        <w:behaviors>
          <w:behavior w:val="content"/>
        </w:behaviors>
        <w:description w:val=""/>
        <w:guid w:val="{8622D821-6016-4268-89B5-5DC19905011D}"/>
      </w:docPartPr>
      <w:docPartBody>
        <w:p>
          <w:pPr>
            <w:pStyle w:val="6"/>
          </w:pPr>
          <w:r>
            <w:rPr>
              <w:rStyle w:val="4"/>
              <w:rFonts w:hint="eastAsia"/>
            </w:rPr>
            <w:t>选择一项。</w:t>
          </w:r>
        </w:p>
      </w:docPartBody>
    </w:docPart>
    <w:docPart>
      <w:docPartPr>
        <w:name w:val="CBCE44CF6F9D40759D23FA9BDF86F0A5"/>
        <w:style w:val=""/>
        <w:category>
          <w:name w:val="常规"/>
          <w:gallery w:val="placeholder"/>
        </w:category>
        <w:types>
          <w:type w:val="bbPlcHdr"/>
        </w:types>
        <w:behaviors>
          <w:behavior w:val="content"/>
        </w:behaviors>
        <w:description w:val=""/>
        <w:guid w:val="{7F3B1EB0-7087-41E1-BD3E-F95F1D53E27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52"/>
    <w:rsid w:val="0005572A"/>
    <w:rsid w:val="001F32A3"/>
    <w:rsid w:val="00265269"/>
    <w:rsid w:val="00424DF0"/>
    <w:rsid w:val="00611350"/>
    <w:rsid w:val="006418A5"/>
    <w:rsid w:val="006B6A37"/>
    <w:rsid w:val="006E6E55"/>
    <w:rsid w:val="0083453A"/>
    <w:rsid w:val="00862EA8"/>
    <w:rsid w:val="009372EA"/>
    <w:rsid w:val="00984252"/>
    <w:rsid w:val="00B87297"/>
    <w:rsid w:val="00CF2E0C"/>
    <w:rsid w:val="00D07022"/>
    <w:rsid w:val="00D670BA"/>
    <w:rsid w:val="00D743F2"/>
    <w:rsid w:val="00E025B7"/>
    <w:rsid w:val="00F741E0"/>
    <w:rsid w:val="00FD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7A0BFE14E484527938C29C5325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71A75189644905B1F70D38140DC1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BCE44CF6F9D40759D23FA9BDF86F0A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17866-91EA-402B-91D4-B0D028EDFD65}">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930</Words>
  <Characters>5303</Characters>
  <Lines>44</Lines>
  <Paragraphs>12</Paragraphs>
  <TotalTime>94</TotalTime>
  <ScaleCrop>false</ScaleCrop>
  <LinksUpToDate>false</LinksUpToDate>
  <CharactersWithSpaces>6221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2023-08-29T03:53:00Z</dcterms:created>
  <dc:creator>Administrator</dc:creator>
  <dc:description>&lt;config cover="true" show_menu="true" version="1.0.0" doctype="SDKXY"&gt;_x000d_
&lt;/config&gt;</dc:description>
  <cp:lastModifiedBy>赵晟雲</cp:lastModifiedBy>
  <cp:lastPrinted>2023-08-18T01:25:00Z</cp:lastPrinted>
  <dcterms:modified xsi:type="dcterms:W3CDTF">2023-09-01T07:23:58Z</dcterms:modified>
  <dc:title>团体标准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2052-12.1.0.15358</vt:lpwstr>
  </property>
  <property fmtid="{D5CDD505-2E9C-101B-9397-08002B2CF9AE}" pid="16" name="ICV">
    <vt:lpwstr>EC4096535FD14D09B085688E195CA730</vt:lpwstr>
  </property>
</Properties>
</file>